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0E" w:rsidRPr="001E7840" w:rsidRDefault="00140BCD" w:rsidP="0053200E">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04.65pt;margin-top:-10.05pt;width:72.05pt;height:62.95pt;z-index:251660288">
            <v:imagedata r:id="rId8" o:title=""/>
          </v:shape>
          <o:OLEObject Type="Embed" ProgID="Word.Picture.8" ShapeID="_x0000_s1039" DrawAspect="Content" ObjectID="_1641972639" r:id="rId9"/>
        </w:object>
      </w:r>
      <w:r w:rsidR="001E7840">
        <w:rPr>
          <w:rFonts w:ascii="Times New Roman" w:eastAsia="Times New Roman" w:hAnsi="Times New Roman" w:cs="Times New Roman"/>
          <w:sz w:val="28"/>
          <w:szCs w:val="28"/>
          <w:lang w:val="en-US" w:eastAsia="ru-RU"/>
        </w:rPr>
        <w:t xml:space="preserve"> </w:t>
      </w:r>
    </w:p>
    <w:p w:rsidR="0053200E" w:rsidRPr="002F56FD" w:rsidRDefault="0053200E" w:rsidP="0053200E">
      <w:pPr>
        <w:spacing w:after="0" w:line="240" w:lineRule="auto"/>
        <w:jc w:val="right"/>
        <w:rPr>
          <w:rFonts w:ascii="Times New Roman" w:eastAsia="Times New Roman" w:hAnsi="Times New Roman" w:cs="Times New Roman"/>
          <w:sz w:val="28"/>
          <w:szCs w:val="28"/>
          <w:lang w:eastAsia="ru-RU"/>
        </w:rPr>
      </w:pPr>
    </w:p>
    <w:p w:rsidR="0053200E" w:rsidRPr="002F56FD" w:rsidRDefault="0053200E" w:rsidP="0053200E">
      <w:pPr>
        <w:spacing w:after="0" w:line="240" w:lineRule="auto"/>
        <w:jc w:val="right"/>
        <w:rPr>
          <w:rFonts w:ascii="Times New Roman" w:eastAsia="Times New Roman" w:hAnsi="Times New Roman" w:cs="Times New Roman"/>
          <w:sz w:val="28"/>
          <w:szCs w:val="28"/>
          <w:lang w:eastAsia="ru-RU"/>
        </w:rPr>
      </w:pPr>
    </w:p>
    <w:p w:rsidR="0053200E" w:rsidRPr="002F56FD" w:rsidRDefault="0053200E" w:rsidP="0053200E">
      <w:pPr>
        <w:spacing w:after="0" w:line="240" w:lineRule="auto"/>
        <w:rPr>
          <w:rFonts w:ascii="Times New Roman" w:eastAsia="Times New Roman" w:hAnsi="Times New Roman" w:cs="Times New Roman"/>
          <w:b/>
          <w:sz w:val="24"/>
          <w:szCs w:val="24"/>
          <w:lang w:eastAsia="ru-RU"/>
        </w:rPr>
      </w:pPr>
      <w:r w:rsidRPr="002F56FD">
        <w:rPr>
          <w:rFonts w:ascii="Times New Roman" w:eastAsia="Times New Roman" w:hAnsi="Times New Roman" w:cs="Times New Roman"/>
          <w:b/>
          <w:sz w:val="36"/>
          <w:szCs w:val="36"/>
          <w:lang w:eastAsia="ru-RU"/>
        </w:rPr>
        <w:t xml:space="preserve">                   </w:t>
      </w:r>
    </w:p>
    <w:p w:rsidR="0053200E" w:rsidRPr="002F56FD" w:rsidRDefault="0053200E" w:rsidP="0053200E">
      <w:pPr>
        <w:spacing w:after="0" w:line="240" w:lineRule="auto"/>
        <w:jc w:val="center"/>
        <w:rPr>
          <w:rFonts w:ascii="Times New Roman" w:eastAsia="Times New Roman" w:hAnsi="Times New Roman" w:cs="Times New Roman"/>
          <w:b/>
          <w:sz w:val="32"/>
          <w:szCs w:val="32"/>
          <w:lang w:eastAsia="ru-RU"/>
        </w:rPr>
      </w:pPr>
      <w:r w:rsidRPr="002F56FD">
        <w:rPr>
          <w:rFonts w:ascii="Times New Roman" w:eastAsia="Times New Roman" w:hAnsi="Times New Roman" w:cs="Times New Roman"/>
          <w:b/>
          <w:sz w:val="32"/>
          <w:szCs w:val="32"/>
          <w:lang w:eastAsia="ru-RU"/>
        </w:rPr>
        <w:t>АДМИНИСТРАЦИЯ НЕВЬЯНСКОГО ГОРОДСКОГО ОКРУГА</w:t>
      </w:r>
    </w:p>
    <w:p w:rsidR="0053200E" w:rsidRPr="002F56FD" w:rsidRDefault="0053200E" w:rsidP="0053200E">
      <w:pPr>
        <w:spacing w:after="0" w:line="240" w:lineRule="auto"/>
        <w:jc w:val="center"/>
        <w:rPr>
          <w:rFonts w:ascii="Times New Roman" w:eastAsia="Times New Roman" w:hAnsi="Times New Roman" w:cs="Times New Roman"/>
          <w:b/>
          <w:sz w:val="36"/>
          <w:szCs w:val="36"/>
          <w:lang w:eastAsia="ru-RU"/>
        </w:rPr>
      </w:pPr>
      <w:r w:rsidRPr="002F56FD">
        <w:rPr>
          <w:rFonts w:ascii="Times New Roman" w:eastAsia="Times New Roman" w:hAnsi="Times New Roman" w:cs="Times New Roman"/>
          <w:b/>
          <w:sz w:val="36"/>
          <w:szCs w:val="36"/>
          <w:lang w:eastAsia="ru-RU"/>
        </w:rPr>
        <w:t>П О С Т А Н О В Л Е Н И Е</w:t>
      </w:r>
    </w:p>
    <w:p w:rsidR="0053200E" w:rsidRPr="002F56FD" w:rsidRDefault="0053200E" w:rsidP="0053200E">
      <w:pPr>
        <w:spacing w:after="0" w:line="240" w:lineRule="auto"/>
        <w:rPr>
          <w:rFonts w:ascii="Times New Roman" w:eastAsia="Times New Roman" w:hAnsi="Times New Roman" w:cs="Times New Roman"/>
          <w:b/>
          <w:sz w:val="36"/>
          <w:szCs w:val="36"/>
          <w:lang w:eastAsia="ru-RU"/>
        </w:rPr>
      </w:pPr>
      <w:r w:rsidRPr="002F56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6101715" cy="0"/>
                <wp:effectExtent l="36830" t="32385" r="33655" b="342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7FA41"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" strokeweight="4.5pt">
                <v:stroke linestyle="thickThin"/>
              </v:line>
            </w:pict>
          </mc:Fallback>
        </mc:AlternateContent>
      </w:r>
    </w:p>
    <w:p w:rsidR="0053200E" w:rsidRPr="002F56FD" w:rsidRDefault="0053200E" w:rsidP="0053200E">
      <w:pPr>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От </w:t>
      </w:r>
      <w:r w:rsidR="008118DD">
        <w:rPr>
          <w:rFonts w:ascii="Times New Roman" w:eastAsia="Times New Roman" w:hAnsi="Times New Roman" w:cs="Times New Roman"/>
          <w:sz w:val="24"/>
          <w:szCs w:val="24"/>
          <w:lang w:eastAsia="ru-RU"/>
        </w:rPr>
        <w:t>28.01.</w:t>
      </w:r>
      <w:r w:rsidR="00E12977" w:rsidRPr="002F56FD">
        <w:rPr>
          <w:rFonts w:ascii="Times New Roman" w:eastAsia="Times New Roman" w:hAnsi="Times New Roman" w:cs="Times New Roman"/>
          <w:sz w:val="24"/>
          <w:szCs w:val="24"/>
          <w:lang w:eastAsia="ru-RU"/>
        </w:rPr>
        <w:t>2020</w:t>
      </w:r>
      <w:r w:rsidRPr="002F56FD">
        <w:rPr>
          <w:rFonts w:ascii="Times New Roman" w:eastAsia="Times New Roman" w:hAnsi="Times New Roman" w:cs="Times New Roman"/>
          <w:b/>
          <w:sz w:val="24"/>
          <w:szCs w:val="24"/>
          <w:lang w:eastAsia="ru-RU"/>
        </w:rPr>
        <w:t xml:space="preserve">                                                                                 </w:t>
      </w:r>
      <w:r w:rsidR="00E12977" w:rsidRPr="002F56FD">
        <w:rPr>
          <w:rFonts w:ascii="Times New Roman" w:eastAsia="Times New Roman" w:hAnsi="Times New Roman" w:cs="Times New Roman"/>
          <w:b/>
          <w:sz w:val="24"/>
          <w:szCs w:val="24"/>
          <w:lang w:eastAsia="ru-RU"/>
        </w:rPr>
        <w:t xml:space="preserve"> </w:t>
      </w:r>
      <w:r w:rsidR="008118DD">
        <w:rPr>
          <w:rFonts w:ascii="Times New Roman" w:eastAsia="Times New Roman" w:hAnsi="Times New Roman" w:cs="Times New Roman"/>
          <w:b/>
          <w:sz w:val="24"/>
          <w:szCs w:val="24"/>
          <w:lang w:eastAsia="ru-RU"/>
        </w:rPr>
        <w:t xml:space="preserve">                               </w:t>
      </w:r>
      <w:bookmarkStart w:id="0" w:name="_GoBack"/>
      <w:bookmarkEnd w:id="0"/>
      <w:r w:rsidR="00E12977" w:rsidRPr="002F56FD">
        <w:rPr>
          <w:rFonts w:ascii="Times New Roman" w:eastAsia="Times New Roman" w:hAnsi="Times New Roman" w:cs="Times New Roman"/>
          <w:b/>
          <w:sz w:val="24"/>
          <w:szCs w:val="24"/>
          <w:lang w:eastAsia="ru-RU"/>
        </w:rPr>
        <w:t xml:space="preserve"> </w:t>
      </w:r>
      <w:r w:rsidRPr="002F56FD">
        <w:rPr>
          <w:rFonts w:ascii="Times New Roman" w:eastAsia="Times New Roman" w:hAnsi="Times New Roman" w:cs="Times New Roman"/>
          <w:b/>
          <w:sz w:val="24"/>
          <w:szCs w:val="24"/>
          <w:lang w:eastAsia="ru-RU"/>
        </w:rPr>
        <w:t xml:space="preserve">   </w:t>
      </w:r>
      <w:r w:rsidR="00E12977" w:rsidRPr="002F56FD">
        <w:rPr>
          <w:rFonts w:ascii="Times New Roman" w:eastAsia="Times New Roman" w:hAnsi="Times New Roman" w:cs="Times New Roman"/>
          <w:b/>
          <w:sz w:val="24"/>
          <w:szCs w:val="24"/>
          <w:lang w:eastAsia="ru-RU"/>
        </w:rPr>
        <w:t xml:space="preserve">    </w:t>
      </w:r>
      <w:r w:rsidRPr="002F56FD">
        <w:rPr>
          <w:rFonts w:ascii="Times New Roman" w:eastAsia="Times New Roman" w:hAnsi="Times New Roman" w:cs="Times New Roman"/>
          <w:sz w:val="24"/>
          <w:szCs w:val="24"/>
          <w:lang w:eastAsia="ru-RU"/>
        </w:rPr>
        <w:t xml:space="preserve">№ </w:t>
      </w:r>
      <w:r w:rsidR="008118DD">
        <w:rPr>
          <w:rFonts w:ascii="Times New Roman" w:eastAsia="Times New Roman" w:hAnsi="Times New Roman" w:cs="Times New Roman"/>
          <w:sz w:val="24"/>
          <w:szCs w:val="24"/>
          <w:lang w:eastAsia="ru-RU"/>
        </w:rPr>
        <w:t>100</w:t>
      </w:r>
      <w:r w:rsidRPr="002F56FD">
        <w:rPr>
          <w:rFonts w:ascii="Times New Roman" w:eastAsia="Times New Roman" w:hAnsi="Times New Roman" w:cs="Times New Roman"/>
          <w:sz w:val="24"/>
          <w:szCs w:val="24"/>
          <w:lang w:eastAsia="ru-RU"/>
        </w:rPr>
        <w:t>-</w:t>
      </w:r>
      <w:r w:rsidRPr="002F56FD">
        <w:rPr>
          <w:rFonts w:ascii="Times New Roman" w:eastAsia="Times New Roman" w:hAnsi="Times New Roman" w:cs="Times New Roman"/>
          <w:sz w:val="28"/>
          <w:szCs w:val="28"/>
          <w:lang w:eastAsia="ru-RU"/>
        </w:rPr>
        <w:t>п</w:t>
      </w:r>
    </w:p>
    <w:p w:rsidR="0053200E" w:rsidRPr="002F56FD" w:rsidRDefault="0053200E" w:rsidP="0053200E">
      <w:pPr>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                                                                  г. Невьянск</w:t>
      </w:r>
    </w:p>
    <w:p w:rsidR="0053200E" w:rsidRPr="002F56FD" w:rsidRDefault="0053200E" w:rsidP="0053200E">
      <w:pPr>
        <w:spacing w:after="120" w:line="240" w:lineRule="auto"/>
        <w:jc w:val="center"/>
        <w:rPr>
          <w:rFonts w:ascii="Times New Roman" w:eastAsia="Times New Roman" w:hAnsi="Times New Roman" w:cs="Times New Roman"/>
          <w:b/>
          <w:i/>
          <w:sz w:val="28"/>
          <w:szCs w:val="28"/>
          <w:lang w:eastAsia="ru-RU"/>
        </w:rPr>
      </w:pPr>
    </w:p>
    <w:p w:rsidR="002F3F68" w:rsidRPr="002F56FD" w:rsidRDefault="002F3F68" w:rsidP="002F3F68">
      <w:pPr>
        <w:spacing w:after="0" w:line="240" w:lineRule="auto"/>
        <w:jc w:val="center"/>
        <w:rPr>
          <w:rFonts w:ascii="Times New Roman" w:eastAsia="Times New Roman" w:hAnsi="Times New Roman" w:cs="Times New Roman"/>
          <w:b/>
          <w:i/>
          <w:sz w:val="28"/>
          <w:szCs w:val="28"/>
          <w:lang w:eastAsia="ru-RU"/>
        </w:rPr>
      </w:pPr>
      <w:r w:rsidRPr="002F56FD">
        <w:rPr>
          <w:rFonts w:ascii="Times New Roman" w:eastAsia="Times New Roman" w:hAnsi="Times New Roman" w:cs="Times New Roman"/>
          <w:b/>
          <w:i/>
          <w:sz w:val="28"/>
          <w:szCs w:val="28"/>
          <w:lang w:eastAsia="ru-RU"/>
        </w:rPr>
        <w:t xml:space="preserve">Об утверждении перечня товарных рынков для содействия развитию конкуренции в Невьянском городском округе и Плана мероприятий </w:t>
      </w:r>
    </w:p>
    <w:p w:rsidR="002F3F68" w:rsidRPr="002F56FD" w:rsidRDefault="002F3F68" w:rsidP="002F3F68">
      <w:pPr>
        <w:spacing w:after="0" w:line="240" w:lineRule="auto"/>
        <w:jc w:val="center"/>
        <w:rPr>
          <w:rFonts w:ascii="Times New Roman" w:eastAsia="Times New Roman" w:hAnsi="Times New Roman" w:cs="Times New Roman"/>
          <w:b/>
          <w:i/>
          <w:sz w:val="28"/>
          <w:szCs w:val="28"/>
          <w:lang w:eastAsia="ru-RU"/>
        </w:rPr>
      </w:pPr>
      <w:r w:rsidRPr="002F56FD">
        <w:rPr>
          <w:rFonts w:ascii="Times New Roman" w:eastAsia="Times New Roman" w:hAnsi="Times New Roman" w:cs="Times New Roman"/>
          <w:b/>
          <w:i/>
          <w:sz w:val="28"/>
          <w:szCs w:val="28"/>
          <w:lang w:eastAsia="ru-RU"/>
        </w:rPr>
        <w:t>(«дорожной карты») по содействию развитию конкуренции</w:t>
      </w:r>
    </w:p>
    <w:p w:rsidR="0053200E" w:rsidRPr="002F56FD" w:rsidRDefault="002F3F68" w:rsidP="002F3F68">
      <w:pPr>
        <w:spacing w:after="0" w:line="240" w:lineRule="auto"/>
        <w:jc w:val="center"/>
        <w:rPr>
          <w:rFonts w:ascii="Times New Roman" w:eastAsia="Times New Roman" w:hAnsi="Times New Roman" w:cs="Times New Roman"/>
          <w:b/>
          <w:i/>
          <w:sz w:val="28"/>
          <w:szCs w:val="28"/>
          <w:lang w:eastAsia="ru-RU"/>
        </w:rPr>
      </w:pPr>
      <w:r w:rsidRPr="002F56FD">
        <w:rPr>
          <w:rFonts w:ascii="Times New Roman" w:eastAsia="Times New Roman" w:hAnsi="Times New Roman" w:cs="Times New Roman"/>
          <w:b/>
          <w:i/>
          <w:sz w:val="28"/>
          <w:szCs w:val="28"/>
          <w:lang w:eastAsia="ru-RU"/>
        </w:rPr>
        <w:t>в Невьянском городском округе на период 2019–2022 годов</w:t>
      </w:r>
    </w:p>
    <w:p w:rsidR="00D53644" w:rsidRPr="002F56FD" w:rsidRDefault="00D53644" w:rsidP="00D53644">
      <w:pPr>
        <w:spacing w:after="0" w:line="240" w:lineRule="auto"/>
        <w:jc w:val="center"/>
        <w:rPr>
          <w:rFonts w:ascii="Times New Roman" w:eastAsia="Times New Roman" w:hAnsi="Times New Roman" w:cs="Times New Roman"/>
          <w:sz w:val="26"/>
          <w:szCs w:val="26"/>
          <w:lang w:eastAsia="ru-RU"/>
        </w:rPr>
      </w:pPr>
    </w:p>
    <w:p w:rsidR="0053200E" w:rsidRPr="002F56FD" w:rsidRDefault="007145A8" w:rsidP="00DB485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5"/>
          <w:szCs w:val="25"/>
          <w:lang w:eastAsia="ru-RU"/>
        </w:rPr>
      </w:pPr>
      <w:r w:rsidRPr="002F56FD">
        <w:rPr>
          <w:rFonts w:ascii="Times New Roman" w:eastAsia="Times New Roman" w:hAnsi="Times New Roman" w:cs="Times New Roman"/>
          <w:sz w:val="25"/>
          <w:szCs w:val="25"/>
          <w:lang w:eastAsia="ru-RU"/>
        </w:rPr>
        <w:t xml:space="preserve">В целях создания условий для развития конкуренции на рынках товаров, работ и услуг в </w:t>
      </w:r>
      <w:r w:rsidR="00DB4858" w:rsidRPr="002F56FD">
        <w:rPr>
          <w:rFonts w:ascii="Times New Roman" w:eastAsia="Times New Roman" w:hAnsi="Times New Roman" w:cs="Times New Roman"/>
          <w:sz w:val="25"/>
          <w:szCs w:val="25"/>
          <w:lang w:eastAsia="ru-RU"/>
        </w:rPr>
        <w:t>Невьянском</w:t>
      </w:r>
      <w:r w:rsidRPr="002F56FD">
        <w:rPr>
          <w:rFonts w:ascii="Times New Roman" w:eastAsia="Times New Roman" w:hAnsi="Times New Roman" w:cs="Times New Roman"/>
          <w:sz w:val="25"/>
          <w:szCs w:val="25"/>
          <w:lang w:eastAsia="ru-RU"/>
        </w:rPr>
        <w:t xml:space="preserve"> городском округе, в соответствии с распоряжением Правительства Российской Федерации</w:t>
      </w:r>
      <w:r w:rsidR="00897127" w:rsidRPr="002F56FD">
        <w:rPr>
          <w:rFonts w:ascii="Times New Roman" w:eastAsia="Times New Roman" w:hAnsi="Times New Roman" w:cs="Times New Roman"/>
          <w:sz w:val="25"/>
          <w:szCs w:val="25"/>
          <w:lang w:eastAsia="ru-RU"/>
        </w:rPr>
        <w:t xml:space="preserve"> от 17</w:t>
      </w:r>
      <w:r w:rsidR="0062570A">
        <w:rPr>
          <w:rFonts w:ascii="Times New Roman" w:eastAsia="Times New Roman" w:hAnsi="Times New Roman" w:cs="Times New Roman"/>
          <w:sz w:val="25"/>
          <w:szCs w:val="25"/>
          <w:lang w:eastAsia="ru-RU"/>
        </w:rPr>
        <w:t>.04.</w:t>
      </w:r>
      <w:r w:rsidR="00897127" w:rsidRPr="002F56FD">
        <w:rPr>
          <w:rFonts w:ascii="Times New Roman" w:eastAsia="Times New Roman" w:hAnsi="Times New Roman" w:cs="Times New Roman"/>
          <w:sz w:val="25"/>
          <w:szCs w:val="25"/>
          <w:lang w:eastAsia="ru-RU"/>
        </w:rPr>
        <w:t>2019</w:t>
      </w:r>
      <w:r w:rsidR="0062570A">
        <w:rPr>
          <w:rFonts w:ascii="Times New Roman" w:eastAsia="Times New Roman" w:hAnsi="Times New Roman" w:cs="Times New Roman"/>
          <w:sz w:val="25"/>
          <w:szCs w:val="25"/>
          <w:lang w:eastAsia="ru-RU"/>
        </w:rPr>
        <w:t xml:space="preserve"> </w:t>
      </w:r>
      <w:r w:rsidR="00897127" w:rsidRPr="002F56FD">
        <w:rPr>
          <w:rFonts w:ascii="Times New Roman" w:eastAsia="Times New Roman" w:hAnsi="Times New Roman" w:cs="Times New Roman"/>
          <w:sz w:val="25"/>
          <w:szCs w:val="25"/>
          <w:lang w:eastAsia="ru-RU"/>
        </w:rPr>
        <w:t xml:space="preserve">№ 768-р </w:t>
      </w:r>
      <w:r w:rsidRPr="002F56FD">
        <w:rPr>
          <w:rFonts w:ascii="Times New Roman" w:eastAsia="Times New Roman" w:hAnsi="Times New Roman" w:cs="Times New Roman"/>
          <w:sz w:val="25"/>
          <w:szCs w:val="25"/>
          <w:lang w:eastAsia="ru-RU"/>
        </w:rPr>
        <w:t>«Об утверждении Стандарта развития конкуренции в субъектах Российской Федерации», Указа Губернатора Свердловской</w:t>
      </w:r>
      <w:r w:rsidR="00897127" w:rsidRPr="002F56FD">
        <w:rPr>
          <w:rFonts w:ascii="Times New Roman" w:eastAsia="Times New Roman" w:hAnsi="Times New Roman" w:cs="Times New Roman"/>
          <w:sz w:val="25"/>
          <w:szCs w:val="25"/>
          <w:lang w:eastAsia="ru-RU"/>
        </w:rPr>
        <w:t xml:space="preserve"> области от 23</w:t>
      </w:r>
      <w:r w:rsidR="0062570A">
        <w:rPr>
          <w:rFonts w:ascii="Times New Roman" w:eastAsia="Times New Roman" w:hAnsi="Times New Roman" w:cs="Times New Roman"/>
          <w:sz w:val="25"/>
          <w:szCs w:val="25"/>
          <w:lang w:eastAsia="ru-RU"/>
        </w:rPr>
        <w:t>.11.</w:t>
      </w:r>
      <w:r w:rsidR="00683F67">
        <w:rPr>
          <w:rFonts w:ascii="Times New Roman" w:eastAsia="Times New Roman" w:hAnsi="Times New Roman" w:cs="Times New Roman"/>
          <w:sz w:val="25"/>
          <w:szCs w:val="25"/>
          <w:lang w:eastAsia="ru-RU"/>
        </w:rPr>
        <w:t xml:space="preserve">2015 </w:t>
      </w:r>
      <w:r w:rsidRPr="002F56FD">
        <w:rPr>
          <w:rFonts w:ascii="Times New Roman" w:eastAsia="Times New Roman" w:hAnsi="Times New Roman" w:cs="Times New Roman"/>
          <w:sz w:val="25"/>
          <w:szCs w:val="25"/>
          <w:lang w:eastAsia="ru-RU"/>
        </w:rPr>
        <w:t>№</w:t>
      </w:r>
      <w:r w:rsidR="00DB4858" w:rsidRPr="002F56FD">
        <w:rPr>
          <w:rFonts w:ascii="Times New Roman" w:eastAsia="Times New Roman" w:hAnsi="Times New Roman" w:cs="Times New Roman"/>
          <w:sz w:val="25"/>
          <w:szCs w:val="25"/>
          <w:lang w:eastAsia="ru-RU"/>
        </w:rPr>
        <w:t xml:space="preserve"> </w:t>
      </w:r>
      <w:r w:rsidRPr="002F56FD">
        <w:rPr>
          <w:rFonts w:ascii="Times New Roman" w:eastAsia="Times New Roman" w:hAnsi="Times New Roman" w:cs="Times New Roman"/>
          <w:sz w:val="25"/>
          <w:szCs w:val="25"/>
          <w:lang w:eastAsia="ru-RU"/>
        </w:rPr>
        <w:t>578-УГ «О реализации Стандарта развития конкуренции в субъектах Российской Федерации на те</w:t>
      </w:r>
      <w:r w:rsidR="00DB4858" w:rsidRPr="002F56FD">
        <w:rPr>
          <w:rFonts w:ascii="Times New Roman" w:eastAsia="Times New Roman" w:hAnsi="Times New Roman" w:cs="Times New Roman"/>
          <w:sz w:val="25"/>
          <w:szCs w:val="25"/>
          <w:lang w:eastAsia="ru-RU"/>
        </w:rPr>
        <w:t>рритории Свердловской области»</w:t>
      </w:r>
    </w:p>
    <w:p w:rsidR="007145A8" w:rsidRPr="002F56FD" w:rsidRDefault="007145A8" w:rsidP="007145A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5"/>
          <w:szCs w:val="25"/>
          <w:lang w:eastAsia="ru-RU"/>
        </w:rPr>
      </w:pPr>
    </w:p>
    <w:p w:rsidR="0053200E" w:rsidRPr="002F56FD" w:rsidRDefault="0053200E" w:rsidP="0053200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sidRPr="002F56FD">
        <w:rPr>
          <w:rFonts w:ascii="Times New Roman" w:eastAsia="Times New Roman" w:hAnsi="Times New Roman" w:cs="Times New Roman"/>
          <w:b/>
          <w:bCs/>
          <w:sz w:val="28"/>
          <w:szCs w:val="28"/>
          <w:lang w:eastAsia="ru-RU"/>
        </w:rPr>
        <w:t>ПОСТАНОВЛЯЕТ:</w:t>
      </w:r>
    </w:p>
    <w:p w:rsidR="0053200E" w:rsidRPr="002F56FD" w:rsidRDefault="0053200E" w:rsidP="0053200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5"/>
          <w:szCs w:val="25"/>
          <w:lang w:eastAsia="ru-RU"/>
        </w:rPr>
      </w:pPr>
    </w:p>
    <w:p w:rsidR="0024791D" w:rsidRPr="002F56FD" w:rsidRDefault="0053200E" w:rsidP="0024791D">
      <w:pPr>
        <w:numPr>
          <w:ilvl w:val="0"/>
          <w:numId w:val="4"/>
        </w:numPr>
        <w:spacing w:after="0" w:line="240" w:lineRule="auto"/>
        <w:ind w:left="0" w:firstLine="709"/>
        <w:jc w:val="both"/>
        <w:rPr>
          <w:rFonts w:ascii="Times New Roman" w:eastAsia="Times New Roman" w:hAnsi="Times New Roman" w:cs="Times New Roman"/>
          <w:sz w:val="25"/>
          <w:szCs w:val="25"/>
          <w:lang w:eastAsia="ru-RU"/>
        </w:rPr>
      </w:pPr>
      <w:r w:rsidRPr="002F56FD">
        <w:rPr>
          <w:rFonts w:ascii="Times New Roman" w:eastAsia="Times New Roman" w:hAnsi="Times New Roman" w:cs="Times New Roman"/>
          <w:bCs/>
          <w:sz w:val="25"/>
          <w:szCs w:val="25"/>
          <w:lang w:eastAsia="ru-RU"/>
        </w:rPr>
        <w:t xml:space="preserve">Утвердить </w:t>
      </w:r>
      <w:r w:rsidR="0024791D" w:rsidRPr="002F56FD">
        <w:rPr>
          <w:rFonts w:ascii="Times New Roman" w:eastAsia="Times New Roman" w:hAnsi="Times New Roman" w:cs="Times New Roman"/>
          <w:sz w:val="25"/>
          <w:szCs w:val="25"/>
          <w:lang w:eastAsia="ru-RU"/>
        </w:rPr>
        <w:t>Перечень товарных рынков для содействия развитию конкуренции в Невьянском городском округе</w:t>
      </w:r>
      <w:r w:rsidRPr="002F56FD">
        <w:rPr>
          <w:rFonts w:ascii="Times New Roman" w:eastAsia="Times New Roman" w:hAnsi="Times New Roman" w:cs="Times New Roman"/>
          <w:sz w:val="25"/>
          <w:szCs w:val="25"/>
          <w:lang w:eastAsia="ru-RU"/>
        </w:rPr>
        <w:t xml:space="preserve"> (</w:t>
      </w:r>
      <w:r w:rsidR="0024791D" w:rsidRPr="002F56FD">
        <w:rPr>
          <w:rFonts w:ascii="Times New Roman" w:eastAsia="Times New Roman" w:hAnsi="Times New Roman" w:cs="Times New Roman"/>
          <w:sz w:val="25"/>
          <w:szCs w:val="25"/>
          <w:lang w:eastAsia="ru-RU"/>
        </w:rPr>
        <w:t>приложение №</w:t>
      </w:r>
      <w:r w:rsidR="00F634BD" w:rsidRPr="00042782">
        <w:rPr>
          <w:rFonts w:ascii="Times New Roman" w:eastAsia="Times New Roman" w:hAnsi="Times New Roman" w:cs="Times New Roman"/>
          <w:sz w:val="25"/>
          <w:szCs w:val="25"/>
          <w:lang w:eastAsia="ru-RU"/>
        </w:rPr>
        <w:t xml:space="preserve"> </w:t>
      </w:r>
      <w:r w:rsidR="0024791D" w:rsidRPr="002F56FD">
        <w:rPr>
          <w:rFonts w:ascii="Times New Roman" w:eastAsia="Times New Roman" w:hAnsi="Times New Roman" w:cs="Times New Roman"/>
          <w:sz w:val="25"/>
          <w:szCs w:val="25"/>
          <w:lang w:eastAsia="ru-RU"/>
        </w:rPr>
        <w:t>1</w:t>
      </w:r>
      <w:r w:rsidRPr="002F56FD">
        <w:rPr>
          <w:rFonts w:ascii="Times New Roman" w:eastAsia="Times New Roman" w:hAnsi="Times New Roman" w:cs="Times New Roman"/>
          <w:sz w:val="25"/>
          <w:szCs w:val="25"/>
          <w:lang w:eastAsia="ru-RU"/>
        </w:rPr>
        <w:t>).</w:t>
      </w:r>
    </w:p>
    <w:p w:rsidR="00A77B67" w:rsidRPr="002F56FD" w:rsidRDefault="0024791D" w:rsidP="00C41BE0">
      <w:pPr>
        <w:numPr>
          <w:ilvl w:val="0"/>
          <w:numId w:val="4"/>
        </w:numPr>
        <w:spacing w:after="0" w:line="240" w:lineRule="auto"/>
        <w:ind w:left="0" w:firstLine="709"/>
        <w:jc w:val="both"/>
        <w:rPr>
          <w:rFonts w:ascii="Times New Roman" w:eastAsia="Times New Roman" w:hAnsi="Times New Roman" w:cs="Times New Roman"/>
          <w:sz w:val="25"/>
          <w:szCs w:val="25"/>
          <w:lang w:eastAsia="ru-RU"/>
        </w:rPr>
      </w:pPr>
      <w:r w:rsidRPr="002F56FD">
        <w:rPr>
          <w:rFonts w:ascii="Times New Roman" w:eastAsia="Times New Roman" w:hAnsi="Times New Roman" w:cs="Times New Roman"/>
          <w:sz w:val="25"/>
          <w:szCs w:val="25"/>
          <w:lang w:eastAsia="ru-RU"/>
        </w:rPr>
        <w:t xml:space="preserve">Утвердить </w:t>
      </w:r>
      <w:r w:rsidR="00C41BE0" w:rsidRPr="002F56FD">
        <w:rPr>
          <w:rFonts w:ascii="Times New Roman" w:eastAsia="Times New Roman" w:hAnsi="Times New Roman" w:cs="Times New Roman"/>
          <w:sz w:val="25"/>
          <w:szCs w:val="25"/>
          <w:lang w:eastAsia="ru-RU"/>
        </w:rPr>
        <w:t xml:space="preserve">План мероприятий («дорожную карту») по содействию развитию конкуренции в </w:t>
      </w:r>
      <w:r w:rsidR="00A77B67" w:rsidRPr="002F56FD">
        <w:rPr>
          <w:rFonts w:ascii="Times New Roman" w:eastAsia="Times New Roman" w:hAnsi="Times New Roman" w:cs="Times New Roman"/>
          <w:sz w:val="25"/>
          <w:szCs w:val="25"/>
          <w:lang w:eastAsia="ru-RU"/>
        </w:rPr>
        <w:t>Невьянском</w:t>
      </w:r>
      <w:r w:rsidR="00C41BE0" w:rsidRPr="002F56FD">
        <w:rPr>
          <w:rFonts w:ascii="Times New Roman" w:eastAsia="Times New Roman" w:hAnsi="Times New Roman" w:cs="Times New Roman"/>
          <w:sz w:val="25"/>
          <w:szCs w:val="25"/>
          <w:lang w:eastAsia="ru-RU"/>
        </w:rPr>
        <w:t xml:space="preserve"> городском округе на период 2019–2022 годов </w:t>
      </w:r>
      <w:r w:rsidR="00C36C40" w:rsidRPr="002F56FD">
        <w:rPr>
          <w:rFonts w:ascii="Times New Roman" w:eastAsia="Times New Roman" w:hAnsi="Times New Roman" w:cs="Times New Roman"/>
          <w:sz w:val="25"/>
          <w:szCs w:val="25"/>
          <w:lang w:eastAsia="ru-RU"/>
        </w:rPr>
        <w:t xml:space="preserve">                               </w:t>
      </w:r>
      <w:proofErr w:type="gramStart"/>
      <w:r w:rsidR="00C36C40" w:rsidRPr="002F56FD">
        <w:rPr>
          <w:rFonts w:ascii="Times New Roman" w:eastAsia="Times New Roman" w:hAnsi="Times New Roman" w:cs="Times New Roman"/>
          <w:sz w:val="25"/>
          <w:szCs w:val="25"/>
          <w:lang w:eastAsia="ru-RU"/>
        </w:rPr>
        <w:t xml:space="preserve">   (</w:t>
      </w:r>
      <w:proofErr w:type="gramEnd"/>
      <w:r w:rsidR="00C36C40" w:rsidRPr="002F56FD">
        <w:rPr>
          <w:rFonts w:ascii="Times New Roman" w:eastAsia="Times New Roman" w:hAnsi="Times New Roman" w:cs="Times New Roman"/>
          <w:sz w:val="25"/>
          <w:szCs w:val="25"/>
          <w:lang w:eastAsia="ru-RU"/>
        </w:rPr>
        <w:t xml:space="preserve">приложение </w:t>
      </w:r>
      <w:r w:rsidR="00C41BE0" w:rsidRPr="002F56FD">
        <w:rPr>
          <w:rFonts w:ascii="Times New Roman" w:eastAsia="Times New Roman" w:hAnsi="Times New Roman" w:cs="Times New Roman"/>
          <w:sz w:val="25"/>
          <w:szCs w:val="25"/>
          <w:lang w:eastAsia="ru-RU"/>
        </w:rPr>
        <w:t>№</w:t>
      </w:r>
      <w:r w:rsidR="00A77B67" w:rsidRPr="002F56FD">
        <w:rPr>
          <w:rFonts w:ascii="Times New Roman" w:eastAsia="Times New Roman" w:hAnsi="Times New Roman" w:cs="Times New Roman"/>
          <w:sz w:val="25"/>
          <w:szCs w:val="25"/>
          <w:lang w:eastAsia="ru-RU"/>
        </w:rPr>
        <w:t xml:space="preserve"> 2).</w:t>
      </w:r>
    </w:p>
    <w:p w:rsidR="00A77B67" w:rsidRPr="002F56FD" w:rsidRDefault="00C41BE0" w:rsidP="00C41BE0">
      <w:pPr>
        <w:numPr>
          <w:ilvl w:val="0"/>
          <w:numId w:val="4"/>
        </w:numPr>
        <w:spacing w:after="0" w:line="240" w:lineRule="auto"/>
        <w:ind w:left="0" w:firstLine="709"/>
        <w:jc w:val="both"/>
        <w:rPr>
          <w:rFonts w:ascii="Times New Roman" w:eastAsia="Times New Roman" w:hAnsi="Times New Roman" w:cs="Times New Roman"/>
          <w:sz w:val="25"/>
          <w:szCs w:val="25"/>
          <w:lang w:eastAsia="ru-RU"/>
        </w:rPr>
      </w:pPr>
      <w:r w:rsidRPr="002F56FD">
        <w:rPr>
          <w:rFonts w:ascii="Times New Roman" w:eastAsia="Times New Roman" w:hAnsi="Times New Roman" w:cs="Times New Roman"/>
          <w:sz w:val="25"/>
          <w:szCs w:val="25"/>
          <w:lang w:eastAsia="ru-RU"/>
        </w:rPr>
        <w:t xml:space="preserve">Ответственным исполнителям за реализацию Плана мероприятий («дорожной карты») по содействию развитию конкуренции в </w:t>
      </w:r>
      <w:r w:rsidR="00A77B67" w:rsidRPr="002F56FD">
        <w:rPr>
          <w:rFonts w:ascii="Times New Roman" w:eastAsia="Times New Roman" w:hAnsi="Times New Roman" w:cs="Times New Roman"/>
          <w:sz w:val="25"/>
          <w:szCs w:val="25"/>
          <w:lang w:eastAsia="ru-RU"/>
        </w:rPr>
        <w:t>Невьянском</w:t>
      </w:r>
      <w:r w:rsidRPr="002F56FD">
        <w:rPr>
          <w:rFonts w:ascii="Times New Roman" w:eastAsia="Times New Roman" w:hAnsi="Times New Roman" w:cs="Times New Roman"/>
          <w:sz w:val="25"/>
          <w:szCs w:val="25"/>
          <w:lang w:eastAsia="ru-RU"/>
        </w:rPr>
        <w:t xml:space="preserve"> городском округе на период 2019–2022 годов (далее – «дорожная карта»):</w:t>
      </w:r>
    </w:p>
    <w:p w:rsidR="00173969" w:rsidRPr="002F56FD" w:rsidRDefault="00C41BE0" w:rsidP="00173969">
      <w:pPr>
        <w:pStyle w:val="af"/>
        <w:numPr>
          <w:ilvl w:val="0"/>
          <w:numId w:val="5"/>
        </w:numPr>
        <w:spacing w:after="0" w:line="240" w:lineRule="auto"/>
        <w:ind w:left="0" w:firstLine="709"/>
        <w:jc w:val="both"/>
        <w:rPr>
          <w:rFonts w:ascii="Times New Roman" w:eastAsia="Times New Roman" w:hAnsi="Times New Roman" w:cs="Times New Roman"/>
          <w:sz w:val="25"/>
          <w:szCs w:val="25"/>
          <w:lang w:eastAsia="ru-RU"/>
        </w:rPr>
      </w:pPr>
      <w:r w:rsidRPr="002F56FD">
        <w:rPr>
          <w:rFonts w:ascii="Times New Roman" w:eastAsia="Times New Roman" w:hAnsi="Times New Roman" w:cs="Times New Roman"/>
          <w:sz w:val="25"/>
          <w:szCs w:val="25"/>
          <w:lang w:eastAsia="ru-RU"/>
        </w:rPr>
        <w:t>обеспечить выполнение мероприятий и достижение установленных целевых показателей «дорожной карты» в полн</w:t>
      </w:r>
      <w:r w:rsidR="00A77B67" w:rsidRPr="002F56FD">
        <w:rPr>
          <w:rFonts w:ascii="Times New Roman" w:eastAsia="Times New Roman" w:hAnsi="Times New Roman" w:cs="Times New Roman"/>
          <w:sz w:val="25"/>
          <w:szCs w:val="25"/>
          <w:lang w:eastAsia="ru-RU"/>
        </w:rPr>
        <w:t>ом объеме;</w:t>
      </w:r>
      <w:r w:rsidRPr="002F56FD">
        <w:rPr>
          <w:rFonts w:ascii="Times New Roman" w:eastAsia="Times New Roman" w:hAnsi="Times New Roman" w:cs="Times New Roman"/>
          <w:sz w:val="25"/>
          <w:szCs w:val="25"/>
          <w:lang w:eastAsia="ru-RU"/>
        </w:rPr>
        <w:t xml:space="preserve"> </w:t>
      </w:r>
    </w:p>
    <w:p w:rsidR="00173969" w:rsidRPr="002F56FD" w:rsidRDefault="00C41BE0" w:rsidP="00173969">
      <w:pPr>
        <w:pStyle w:val="af"/>
        <w:numPr>
          <w:ilvl w:val="0"/>
          <w:numId w:val="5"/>
        </w:numPr>
        <w:spacing w:after="0" w:line="240" w:lineRule="auto"/>
        <w:ind w:left="0" w:firstLine="709"/>
        <w:jc w:val="both"/>
        <w:rPr>
          <w:rFonts w:ascii="Times New Roman" w:eastAsia="Times New Roman" w:hAnsi="Times New Roman" w:cs="Times New Roman"/>
          <w:sz w:val="25"/>
          <w:szCs w:val="25"/>
          <w:lang w:eastAsia="ru-RU"/>
        </w:rPr>
      </w:pPr>
      <w:r w:rsidRPr="002F56FD">
        <w:rPr>
          <w:rFonts w:ascii="Times New Roman" w:eastAsia="Times New Roman" w:hAnsi="Times New Roman" w:cs="Times New Roman"/>
          <w:sz w:val="25"/>
          <w:szCs w:val="25"/>
          <w:lang w:eastAsia="ru-RU"/>
        </w:rPr>
        <w:t>один раз в полугодие, в срок до 1</w:t>
      </w:r>
      <w:r w:rsidR="00540B1D" w:rsidRPr="002F56FD">
        <w:rPr>
          <w:rFonts w:ascii="Times New Roman" w:eastAsia="Times New Roman" w:hAnsi="Times New Roman" w:cs="Times New Roman"/>
          <w:sz w:val="25"/>
          <w:szCs w:val="25"/>
          <w:lang w:eastAsia="ru-RU"/>
        </w:rPr>
        <w:t>0</w:t>
      </w:r>
      <w:r w:rsidRPr="002F56FD">
        <w:rPr>
          <w:rFonts w:ascii="Times New Roman" w:eastAsia="Times New Roman" w:hAnsi="Times New Roman" w:cs="Times New Roman"/>
          <w:sz w:val="25"/>
          <w:szCs w:val="25"/>
          <w:lang w:eastAsia="ru-RU"/>
        </w:rPr>
        <w:t xml:space="preserve"> числа месяца, следующего за отчетным периодом, представлять в отдел экономик</w:t>
      </w:r>
      <w:r w:rsidR="00173969" w:rsidRPr="002F56FD">
        <w:rPr>
          <w:rFonts w:ascii="Times New Roman" w:eastAsia="Times New Roman" w:hAnsi="Times New Roman" w:cs="Times New Roman"/>
          <w:sz w:val="25"/>
          <w:szCs w:val="25"/>
          <w:lang w:eastAsia="ru-RU"/>
        </w:rPr>
        <w:t xml:space="preserve">и, торговли и бытового обслуживания </w:t>
      </w:r>
      <w:r w:rsidRPr="002F56FD">
        <w:rPr>
          <w:rFonts w:ascii="Times New Roman" w:eastAsia="Times New Roman" w:hAnsi="Times New Roman" w:cs="Times New Roman"/>
          <w:sz w:val="25"/>
          <w:szCs w:val="25"/>
          <w:lang w:eastAsia="ru-RU"/>
        </w:rPr>
        <w:t xml:space="preserve">администрации </w:t>
      </w:r>
      <w:r w:rsidR="00173969" w:rsidRPr="002F56FD">
        <w:rPr>
          <w:rFonts w:ascii="Times New Roman" w:eastAsia="Times New Roman" w:hAnsi="Times New Roman" w:cs="Times New Roman"/>
          <w:sz w:val="25"/>
          <w:szCs w:val="25"/>
          <w:lang w:eastAsia="ru-RU"/>
        </w:rPr>
        <w:t>Невьянского</w:t>
      </w:r>
      <w:r w:rsidRPr="002F56FD">
        <w:rPr>
          <w:rFonts w:ascii="Times New Roman" w:eastAsia="Times New Roman" w:hAnsi="Times New Roman" w:cs="Times New Roman"/>
          <w:sz w:val="25"/>
          <w:szCs w:val="25"/>
          <w:lang w:eastAsia="ru-RU"/>
        </w:rPr>
        <w:t xml:space="preserve"> городского округа отчет о ходе выполнения мероприятий и достижении установленных целевых показателей «дорожной карты».</w:t>
      </w:r>
    </w:p>
    <w:p w:rsidR="0053200E" w:rsidRPr="002F56FD" w:rsidRDefault="0053200E" w:rsidP="00492D83">
      <w:pPr>
        <w:pStyle w:val="af"/>
        <w:numPr>
          <w:ilvl w:val="0"/>
          <w:numId w:val="4"/>
        </w:numPr>
        <w:spacing w:after="0" w:line="240" w:lineRule="auto"/>
        <w:ind w:left="0" w:firstLine="709"/>
        <w:jc w:val="both"/>
        <w:rPr>
          <w:rFonts w:ascii="Times New Roman" w:eastAsia="Times New Roman" w:hAnsi="Times New Roman" w:cs="Times New Roman"/>
          <w:sz w:val="25"/>
          <w:szCs w:val="25"/>
          <w:lang w:eastAsia="ru-RU"/>
        </w:rPr>
      </w:pPr>
      <w:r w:rsidRPr="002F56FD">
        <w:rPr>
          <w:rFonts w:ascii="Times New Roman" w:eastAsia="Times New Roman" w:hAnsi="Times New Roman" w:cs="Times New Roman"/>
          <w:sz w:val="25"/>
          <w:szCs w:val="25"/>
          <w:lang w:eastAsia="ru-RU"/>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53200E" w:rsidRPr="002F56FD" w:rsidRDefault="00492D83" w:rsidP="00492D83">
      <w:pPr>
        <w:numPr>
          <w:ilvl w:val="0"/>
          <w:numId w:val="4"/>
        </w:numPr>
        <w:spacing w:after="0" w:line="240" w:lineRule="auto"/>
        <w:ind w:left="0" w:firstLine="709"/>
        <w:jc w:val="both"/>
        <w:rPr>
          <w:rFonts w:ascii="Times New Roman" w:eastAsia="Times New Roman" w:hAnsi="Times New Roman" w:cs="Times New Roman"/>
          <w:sz w:val="25"/>
          <w:szCs w:val="25"/>
          <w:lang w:eastAsia="ru-RU"/>
        </w:rPr>
      </w:pPr>
      <w:r w:rsidRPr="002F56FD">
        <w:rPr>
          <w:rFonts w:ascii="Times New Roman" w:eastAsia="Times New Roman" w:hAnsi="Times New Roman" w:cs="Times New Roman"/>
          <w:sz w:val="25"/>
          <w:szCs w:val="25"/>
          <w:lang w:eastAsia="ru-RU"/>
        </w:rPr>
        <w:t>Н</w:t>
      </w:r>
      <w:r w:rsidR="0053200E" w:rsidRPr="002F56FD">
        <w:rPr>
          <w:rFonts w:ascii="Times New Roman" w:eastAsia="Times New Roman" w:hAnsi="Times New Roman" w:cs="Times New Roman"/>
          <w:sz w:val="25"/>
          <w:szCs w:val="25"/>
          <w:lang w:eastAsia="ru-RU"/>
        </w:rPr>
        <w:t xml:space="preserve">астоящее </w:t>
      </w:r>
      <w:r w:rsidR="0062570A">
        <w:rPr>
          <w:rFonts w:ascii="Times New Roman" w:eastAsia="Times New Roman" w:hAnsi="Times New Roman" w:cs="Times New Roman"/>
          <w:sz w:val="25"/>
          <w:szCs w:val="25"/>
          <w:lang w:eastAsia="ru-RU"/>
        </w:rPr>
        <w:t xml:space="preserve">постановление </w:t>
      </w:r>
      <w:r w:rsidR="0053200E" w:rsidRPr="002F56FD">
        <w:rPr>
          <w:rFonts w:ascii="Times New Roman" w:eastAsia="Times New Roman" w:hAnsi="Times New Roman" w:cs="Times New Roman"/>
          <w:sz w:val="25"/>
          <w:szCs w:val="25"/>
          <w:lang w:eastAsia="ru-RU"/>
        </w:rPr>
        <w:t>разместить на официальном сайте Невьянского городского округа в информационно-телекоммуникационной сети «Интернет».</w:t>
      </w:r>
    </w:p>
    <w:p w:rsidR="0053200E" w:rsidRPr="002F56FD" w:rsidRDefault="0053200E" w:rsidP="0053200E">
      <w:pPr>
        <w:widowControl w:val="0"/>
        <w:autoSpaceDE w:val="0"/>
        <w:autoSpaceDN w:val="0"/>
        <w:adjustRightInd w:val="0"/>
        <w:spacing w:after="0" w:line="240" w:lineRule="auto"/>
        <w:jc w:val="both"/>
        <w:rPr>
          <w:rFonts w:ascii="Times New Roman" w:eastAsia="Times New Roman" w:hAnsi="Times New Roman" w:cs="Times New Roman"/>
          <w:sz w:val="25"/>
          <w:szCs w:val="25"/>
          <w:lang w:val="x-none" w:eastAsia="ru-RU"/>
        </w:rPr>
      </w:pPr>
    </w:p>
    <w:p w:rsidR="0053200E" w:rsidRPr="002F56FD" w:rsidRDefault="0053200E" w:rsidP="0053200E">
      <w:pPr>
        <w:spacing w:after="0" w:line="240" w:lineRule="auto"/>
        <w:rPr>
          <w:rFonts w:ascii="Times New Roman" w:eastAsia="Times New Roman" w:hAnsi="Times New Roman" w:cs="Times New Roman"/>
          <w:sz w:val="25"/>
          <w:szCs w:val="25"/>
          <w:lang w:eastAsia="ru-RU"/>
        </w:rPr>
      </w:pPr>
    </w:p>
    <w:p w:rsidR="0053200E" w:rsidRPr="002F56FD" w:rsidRDefault="0053200E" w:rsidP="0053200E">
      <w:pPr>
        <w:spacing w:after="0" w:line="240" w:lineRule="auto"/>
        <w:rPr>
          <w:rFonts w:ascii="Times New Roman" w:eastAsia="Times New Roman" w:hAnsi="Times New Roman" w:cs="Times New Roman"/>
          <w:sz w:val="25"/>
          <w:szCs w:val="25"/>
          <w:lang w:eastAsia="ru-RU"/>
        </w:rPr>
      </w:pPr>
      <w:r w:rsidRPr="002F56FD">
        <w:rPr>
          <w:rFonts w:ascii="Times New Roman" w:eastAsia="Times New Roman" w:hAnsi="Times New Roman" w:cs="Times New Roman"/>
          <w:sz w:val="25"/>
          <w:szCs w:val="25"/>
          <w:lang w:eastAsia="ru-RU"/>
        </w:rPr>
        <w:t>Глава Невьянского</w:t>
      </w:r>
    </w:p>
    <w:p w:rsidR="0053200E" w:rsidRPr="002F56FD" w:rsidRDefault="0053200E" w:rsidP="0053200E">
      <w:pPr>
        <w:spacing w:after="0" w:line="240" w:lineRule="auto"/>
        <w:rPr>
          <w:rFonts w:ascii="Times New Roman" w:eastAsia="Times New Roman" w:hAnsi="Times New Roman" w:cs="Times New Roman"/>
          <w:sz w:val="25"/>
          <w:szCs w:val="25"/>
          <w:lang w:eastAsia="ru-RU"/>
        </w:rPr>
        <w:sectPr w:rsidR="0053200E" w:rsidRPr="002F56FD" w:rsidSect="0053200E">
          <w:headerReference w:type="default" r:id="rId10"/>
          <w:pgSz w:w="11906" w:h="16838"/>
          <w:pgMar w:top="567" w:right="680" w:bottom="1134" w:left="1588" w:header="709" w:footer="709" w:gutter="0"/>
          <w:cols w:space="708"/>
          <w:titlePg/>
          <w:docGrid w:linePitch="381"/>
        </w:sectPr>
      </w:pPr>
      <w:r w:rsidRPr="002F56FD">
        <w:rPr>
          <w:rFonts w:ascii="Times New Roman" w:eastAsia="Times New Roman" w:hAnsi="Times New Roman" w:cs="Times New Roman"/>
          <w:sz w:val="25"/>
          <w:szCs w:val="25"/>
          <w:lang w:eastAsia="ru-RU"/>
        </w:rPr>
        <w:t xml:space="preserve">городского округа                                                                                    </w:t>
      </w:r>
      <w:r w:rsidR="00EC7849" w:rsidRPr="002F56FD">
        <w:rPr>
          <w:rFonts w:ascii="Times New Roman" w:eastAsia="Times New Roman" w:hAnsi="Times New Roman" w:cs="Times New Roman"/>
          <w:sz w:val="25"/>
          <w:szCs w:val="25"/>
          <w:lang w:eastAsia="ru-RU"/>
        </w:rPr>
        <w:t xml:space="preserve">                 </w:t>
      </w:r>
      <w:r w:rsidRPr="002F56FD">
        <w:rPr>
          <w:rFonts w:ascii="Times New Roman" w:eastAsia="Times New Roman" w:hAnsi="Times New Roman" w:cs="Times New Roman"/>
          <w:sz w:val="25"/>
          <w:szCs w:val="25"/>
          <w:lang w:eastAsia="ru-RU"/>
        </w:rPr>
        <w:t xml:space="preserve"> А.А. </w:t>
      </w:r>
      <w:proofErr w:type="spellStart"/>
      <w:r w:rsidRPr="002F56FD">
        <w:rPr>
          <w:rFonts w:ascii="Times New Roman" w:eastAsia="Times New Roman" w:hAnsi="Times New Roman" w:cs="Times New Roman"/>
          <w:sz w:val="25"/>
          <w:szCs w:val="25"/>
          <w:lang w:eastAsia="ru-RU"/>
        </w:rPr>
        <w:t>Берчук</w:t>
      </w:r>
      <w:proofErr w:type="spellEnd"/>
      <w:r w:rsidRPr="002F56FD">
        <w:rPr>
          <w:rFonts w:ascii="Times New Roman" w:eastAsia="Times New Roman" w:hAnsi="Times New Roman" w:cs="Times New Roman"/>
          <w:sz w:val="25"/>
          <w:szCs w:val="25"/>
          <w:lang w:eastAsia="ru-RU"/>
        </w:rPr>
        <w:t xml:space="preserve">  </w:t>
      </w:r>
    </w:p>
    <w:p w:rsidR="00646739" w:rsidRPr="002F56FD" w:rsidRDefault="0053200E" w:rsidP="0053200E">
      <w:pPr>
        <w:tabs>
          <w:tab w:val="left" w:pos="4395"/>
        </w:tabs>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lastRenderedPageBreak/>
        <w:t xml:space="preserve">                                                                                                                                                                                          </w:t>
      </w:r>
      <w:r w:rsidR="00646739" w:rsidRPr="002F56FD">
        <w:rPr>
          <w:rFonts w:ascii="Times New Roman" w:eastAsia="Times New Roman" w:hAnsi="Times New Roman" w:cs="Times New Roman"/>
          <w:sz w:val="24"/>
          <w:szCs w:val="24"/>
          <w:lang w:eastAsia="ru-RU"/>
        </w:rPr>
        <w:t>Приложение № 1</w:t>
      </w:r>
      <w:r w:rsidRPr="002F56FD">
        <w:rPr>
          <w:rFonts w:ascii="Times New Roman" w:eastAsia="Times New Roman" w:hAnsi="Times New Roman" w:cs="Times New Roman"/>
          <w:sz w:val="24"/>
          <w:szCs w:val="24"/>
          <w:lang w:eastAsia="ru-RU"/>
        </w:rPr>
        <w:t xml:space="preserve"> </w:t>
      </w:r>
    </w:p>
    <w:p w:rsidR="00DF516E" w:rsidRPr="002F56FD" w:rsidRDefault="00646739" w:rsidP="0053200E">
      <w:pPr>
        <w:tabs>
          <w:tab w:val="left" w:pos="4395"/>
        </w:tabs>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                                                                                                                                                                                          </w:t>
      </w:r>
      <w:r w:rsidR="0053200E" w:rsidRPr="002F56FD">
        <w:rPr>
          <w:rFonts w:ascii="Times New Roman" w:eastAsia="Times New Roman" w:hAnsi="Times New Roman" w:cs="Times New Roman"/>
          <w:sz w:val="24"/>
          <w:szCs w:val="24"/>
          <w:lang w:eastAsia="ru-RU"/>
        </w:rPr>
        <w:t>УТВЕРЖДЕН</w:t>
      </w:r>
    </w:p>
    <w:p w:rsidR="0053200E" w:rsidRPr="002F56FD" w:rsidRDefault="0053200E" w:rsidP="0053200E">
      <w:pPr>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                                                                                                                                                               </w:t>
      </w:r>
      <w:r w:rsidR="00646739" w:rsidRPr="002F56FD">
        <w:rPr>
          <w:rFonts w:ascii="Times New Roman" w:eastAsia="Times New Roman" w:hAnsi="Times New Roman" w:cs="Times New Roman"/>
          <w:sz w:val="24"/>
          <w:szCs w:val="24"/>
          <w:lang w:eastAsia="ru-RU"/>
        </w:rPr>
        <w:t xml:space="preserve">                            </w:t>
      </w:r>
      <w:r w:rsidRPr="002F56FD">
        <w:rPr>
          <w:rFonts w:ascii="Times New Roman" w:eastAsia="Times New Roman" w:hAnsi="Times New Roman" w:cs="Times New Roman"/>
          <w:sz w:val="24"/>
          <w:szCs w:val="24"/>
          <w:lang w:eastAsia="ru-RU"/>
        </w:rPr>
        <w:t xml:space="preserve">постановлением администрации                         </w:t>
      </w:r>
    </w:p>
    <w:p w:rsidR="0053200E" w:rsidRPr="002F56FD" w:rsidRDefault="0053200E" w:rsidP="0053200E">
      <w:pPr>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                                                                           </w:t>
      </w:r>
      <w:r w:rsidR="00DE693E" w:rsidRPr="002F56FD">
        <w:rPr>
          <w:rFonts w:ascii="Times New Roman" w:eastAsia="Times New Roman" w:hAnsi="Times New Roman" w:cs="Times New Roman"/>
          <w:sz w:val="24"/>
          <w:szCs w:val="24"/>
          <w:lang w:eastAsia="ru-RU"/>
        </w:rPr>
        <w:t xml:space="preserve">                                                                                     </w:t>
      </w:r>
      <w:r w:rsidR="00646739" w:rsidRPr="002F56FD">
        <w:rPr>
          <w:rFonts w:ascii="Times New Roman" w:eastAsia="Times New Roman" w:hAnsi="Times New Roman" w:cs="Times New Roman"/>
          <w:sz w:val="24"/>
          <w:szCs w:val="24"/>
          <w:lang w:eastAsia="ru-RU"/>
        </w:rPr>
        <w:t xml:space="preserve">                           </w:t>
      </w:r>
      <w:r w:rsidRPr="002F56FD">
        <w:rPr>
          <w:rFonts w:ascii="Times New Roman" w:eastAsia="Times New Roman" w:hAnsi="Times New Roman" w:cs="Times New Roman"/>
          <w:sz w:val="24"/>
          <w:szCs w:val="24"/>
          <w:lang w:eastAsia="ru-RU"/>
        </w:rPr>
        <w:t>Невьянского городского округа</w:t>
      </w:r>
    </w:p>
    <w:p w:rsidR="0053200E" w:rsidRPr="002F56FD" w:rsidRDefault="0053200E" w:rsidP="0053200E">
      <w:pPr>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                                                                            </w:t>
      </w:r>
      <w:r w:rsidR="00DE693E" w:rsidRPr="002F56FD">
        <w:rPr>
          <w:rFonts w:ascii="Times New Roman" w:eastAsia="Times New Roman" w:hAnsi="Times New Roman" w:cs="Times New Roman"/>
          <w:sz w:val="24"/>
          <w:szCs w:val="24"/>
          <w:lang w:eastAsia="ru-RU"/>
        </w:rPr>
        <w:t xml:space="preserve">                                                                                    </w:t>
      </w:r>
      <w:r w:rsidR="00646739" w:rsidRPr="002F56FD">
        <w:rPr>
          <w:rFonts w:ascii="Times New Roman" w:eastAsia="Times New Roman" w:hAnsi="Times New Roman" w:cs="Times New Roman"/>
          <w:sz w:val="24"/>
          <w:szCs w:val="24"/>
          <w:lang w:eastAsia="ru-RU"/>
        </w:rPr>
        <w:t xml:space="preserve">                           </w:t>
      </w:r>
      <w:r w:rsidRPr="002F56FD">
        <w:rPr>
          <w:rFonts w:ascii="Times New Roman" w:eastAsia="Times New Roman" w:hAnsi="Times New Roman" w:cs="Times New Roman"/>
          <w:sz w:val="24"/>
          <w:szCs w:val="24"/>
          <w:lang w:eastAsia="ru-RU"/>
        </w:rPr>
        <w:t xml:space="preserve">от </w:t>
      </w:r>
      <w:r w:rsidR="009653D4" w:rsidRPr="002F56FD">
        <w:rPr>
          <w:rFonts w:ascii="Times New Roman" w:eastAsia="Times New Roman" w:hAnsi="Times New Roman" w:cs="Times New Roman"/>
          <w:sz w:val="24"/>
          <w:szCs w:val="24"/>
          <w:lang w:eastAsia="ru-RU"/>
        </w:rPr>
        <w:t>____</w:t>
      </w:r>
      <w:r w:rsidR="00646739" w:rsidRPr="002F56FD">
        <w:rPr>
          <w:rFonts w:ascii="Times New Roman" w:eastAsia="Times New Roman" w:hAnsi="Times New Roman" w:cs="Times New Roman"/>
          <w:sz w:val="24"/>
          <w:szCs w:val="24"/>
          <w:lang w:eastAsia="ru-RU"/>
        </w:rPr>
        <w:t>__</w:t>
      </w:r>
      <w:r w:rsidR="009653D4" w:rsidRPr="002F56FD">
        <w:rPr>
          <w:rFonts w:ascii="Times New Roman" w:eastAsia="Times New Roman" w:hAnsi="Times New Roman" w:cs="Times New Roman"/>
          <w:sz w:val="24"/>
          <w:szCs w:val="24"/>
          <w:lang w:eastAsia="ru-RU"/>
        </w:rPr>
        <w:t xml:space="preserve">____ </w:t>
      </w:r>
      <w:r w:rsidR="00460F8A" w:rsidRPr="002F56FD">
        <w:rPr>
          <w:rFonts w:ascii="Times New Roman" w:eastAsia="Times New Roman" w:hAnsi="Times New Roman" w:cs="Times New Roman"/>
          <w:sz w:val="24"/>
          <w:szCs w:val="24"/>
          <w:lang w:eastAsia="ru-RU"/>
        </w:rPr>
        <w:t>20</w:t>
      </w:r>
      <w:r w:rsidR="009653D4" w:rsidRPr="002F56FD">
        <w:rPr>
          <w:rFonts w:ascii="Times New Roman" w:eastAsia="Times New Roman" w:hAnsi="Times New Roman" w:cs="Times New Roman"/>
          <w:sz w:val="24"/>
          <w:szCs w:val="24"/>
          <w:lang w:eastAsia="ru-RU"/>
        </w:rPr>
        <w:t>20</w:t>
      </w:r>
      <w:r w:rsidRPr="002F56FD">
        <w:rPr>
          <w:rFonts w:ascii="Times New Roman" w:eastAsia="Times New Roman" w:hAnsi="Times New Roman" w:cs="Times New Roman"/>
          <w:sz w:val="24"/>
          <w:szCs w:val="24"/>
          <w:lang w:eastAsia="ru-RU"/>
        </w:rPr>
        <w:t xml:space="preserve"> № </w:t>
      </w:r>
      <w:r w:rsidR="009653D4" w:rsidRPr="002F56FD">
        <w:rPr>
          <w:rFonts w:ascii="Times New Roman" w:eastAsia="Times New Roman" w:hAnsi="Times New Roman" w:cs="Times New Roman"/>
          <w:sz w:val="24"/>
          <w:szCs w:val="24"/>
          <w:lang w:eastAsia="ru-RU"/>
        </w:rPr>
        <w:t>______</w:t>
      </w:r>
      <w:r w:rsidRPr="002F56FD">
        <w:rPr>
          <w:rFonts w:ascii="Times New Roman" w:eastAsia="Times New Roman" w:hAnsi="Times New Roman" w:cs="Times New Roman"/>
          <w:sz w:val="24"/>
          <w:szCs w:val="24"/>
          <w:lang w:eastAsia="ru-RU"/>
        </w:rPr>
        <w:t>-п</w:t>
      </w:r>
    </w:p>
    <w:p w:rsidR="00C2738B" w:rsidRPr="002F56FD" w:rsidRDefault="00C2738B" w:rsidP="00C2738B">
      <w:pPr>
        <w:autoSpaceDE w:val="0"/>
        <w:autoSpaceDN w:val="0"/>
        <w:adjustRightInd w:val="0"/>
        <w:spacing w:after="0" w:line="240" w:lineRule="auto"/>
        <w:jc w:val="center"/>
        <w:rPr>
          <w:rFonts w:ascii="Times New Roman" w:eastAsia="Calibri" w:hAnsi="Times New Roman" w:cs="Times New Roman"/>
          <w:b/>
          <w:sz w:val="28"/>
          <w:szCs w:val="28"/>
        </w:rPr>
      </w:pPr>
      <w:r w:rsidRPr="002F56FD">
        <w:rPr>
          <w:rFonts w:ascii="Times New Roman" w:eastAsia="Calibri" w:hAnsi="Times New Roman" w:cs="Times New Roman"/>
          <w:b/>
          <w:sz w:val="28"/>
          <w:szCs w:val="28"/>
        </w:rPr>
        <w:t>ПЕРЕЧЕНЬ</w:t>
      </w:r>
    </w:p>
    <w:p w:rsidR="00C2738B" w:rsidRPr="002F56FD" w:rsidRDefault="00C2738B" w:rsidP="00C2738B">
      <w:pPr>
        <w:autoSpaceDE w:val="0"/>
        <w:autoSpaceDN w:val="0"/>
        <w:adjustRightInd w:val="0"/>
        <w:spacing w:after="0" w:line="240" w:lineRule="auto"/>
        <w:jc w:val="center"/>
        <w:rPr>
          <w:rFonts w:ascii="Times New Roman" w:eastAsia="Calibri" w:hAnsi="Times New Roman" w:cs="Times New Roman"/>
          <w:b/>
          <w:sz w:val="28"/>
          <w:szCs w:val="28"/>
        </w:rPr>
      </w:pPr>
      <w:r w:rsidRPr="002F56FD">
        <w:rPr>
          <w:rFonts w:ascii="Times New Roman" w:eastAsia="Calibri" w:hAnsi="Times New Roman" w:cs="Times New Roman"/>
          <w:b/>
          <w:sz w:val="28"/>
          <w:szCs w:val="28"/>
        </w:rPr>
        <w:t>товарных рынков для содействия развитию конкуренции в Невьянском городском округе</w:t>
      </w:r>
    </w:p>
    <w:p w:rsidR="00C2738B" w:rsidRPr="002F56FD" w:rsidRDefault="00C2738B" w:rsidP="00C2738B">
      <w:pPr>
        <w:spacing w:after="0" w:line="240" w:lineRule="auto"/>
        <w:jc w:val="both"/>
        <w:rPr>
          <w:rFonts w:ascii="Times New Roman" w:eastAsia="Calibri" w:hAnsi="Times New Roman" w:cs="Times New Roman"/>
          <w:b/>
          <w:sz w:val="24"/>
          <w:szCs w:val="24"/>
        </w:rPr>
      </w:pPr>
    </w:p>
    <w:tbl>
      <w:tblPr>
        <w:tblStyle w:val="a7"/>
        <w:tblW w:w="14850" w:type="dxa"/>
        <w:tblLayout w:type="fixed"/>
        <w:tblLook w:val="04A0" w:firstRow="1" w:lastRow="0" w:firstColumn="1" w:lastColumn="0" w:noHBand="0" w:noVBand="1"/>
      </w:tblPr>
      <w:tblGrid>
        <w:gridCol w:w="959"/>
        <w:gridCol w:w="2045"/>
        <w:gridCol w:w="3341"/>
        <w:gridCol w:w="1305"/>
        <w:gridCol w:w="1417"/>
        <w:gridCol w:w="1418"/>
        <w:gridCol w:w="1417"/>
        <w:gridCol w:w="2948"/>
      </w:tblGrid>
      <w:tr w:rsidR="00C2738B" w:rsidRPr="002F56FD" w:rsidTr="00776058">
        <w:tc>
          <w:tcPr>
            <w:tcW w:w="959" w:type="dxa"/>
            <w:vMerge w:val="restart"/>
          </w:tcPr>
          <w:p w:rsidR="00C2738B" w:rsidRPr="002F56FD" w:rsidRDefault="00C2738B" w:rsidP="009B0854">
            <w:pPr>
              <w:jc w:val="center"/>
              <w:rPr>
                <w:rFonts w:eastAsia="Calibri"/>
                <w:sz w:val="24"/>
                <w:szCs w:val="24"/>
              </w:rPr>
            </w:pPr>
            <w:r w:rsidRPr="002F56FD">
              <w:rPr>
                <w:rFonts w:eastAsia="Calibri"/>
                <w:sz w:val="24"/>
                <w:szCs w:val="24"/>
              </w:rPr>
              <w:t>Номер строки</w:t>
            </w:r>
          </w:p>
        </w:tc>
        <w:tc>
          <w:tcPr>
            <w:tcW w:w="2045" w:type="dxa"/>
            <w:vMerge w:val="restart"/>
          </w:tcPr>
          <w:p w:rsidR="00C2738B" w:rsidRPr="002F56FD" w:rsidRDefault="00C2738B" w:rsidP="009B0854">
            <w:pPr>
              <w:jc w:val="center"/>
              <w:rPr>
                <w:rFonts w:eastAsia="Calibri"/>
                <w:sz w:val="24"/>
                <w:szCs w:val="24"/>
              </w:rPr>
            </w:pPr>
            <w:r w:rsidRPr="002F56FD">
              <w:rPr>
                <w:rFonts w:eastAsia="Calibri"/>
                <w:sz w:val="24"/>
                <w:szCs w:val="24"/>
              </w:rPr>
              <w:t>Наименование товарного рынка</w:t>
            </w:r>
          </w:p>
          <w:p w:rsidR="00C2738B" w:rsidRPr="002F56FD" w:rsidRDefault="00C2738B" w:rsidP="00FC236F">
            <w:pPr>
              <w:rPr>
                <w:rFonts w:eastAsia="Calibri"/>
                <w:sz w:val="24"/>
                <w:szCs w:val="24"/>
              </w:rPr>
            </w:pPr>
          </w:p>
        </w:tc>
        <w:tc>
          <w:tcPr>
            <w:tcW w:w="3341" w:type="dxa"/>
            <w:vMerge w:val="restart"/>
          </w:tcPr>
          <w:p w:rsidR="00C2738B" w:rsidRPr="002F56FD" w:rsidRDefault="00C2738B" w:rsidP="009B0854">
            <w:pPr>
              <w:jc w:val="center"/>
              <w:rPr>
                <w:rFonts w:eastAsia="Calibri"/>
                <w:sz w:val="24"/>
                <w:szCs w:val="24"/>
              </w:rPr>
            </w:pPr>
            <w:r w:rsidRPr="002F56FD">
              <w:rPr>
                <w:rFonts w:eastAsia="Calibri"/>
                <w:sz w:val="24"/>
                <w:szCs w:val="24"/>
              </w:rPr>
              <w:t>Наименование ключевого показателя</w:t>
            </w:r>
          </w:p>
        </w:tc>
        <w:tc>
          <w:tcPr>
            <w:tcW w:w="1305" w:type="dxa"/>
            <w:vMerge w:val="restart"/>
          </w:tcPr>
          <w:p w:rsidR="00C2738B" w:rsidRPr="002F56FD" w:rsidRDefault="00C2738B" w:rsidP="009B0854">
            <w:pPr>
              <w:tabs>
                <w:tab w:val="center" w:pos="531"/>
              </w:tabs>
              <w:jc w:val="center"/>
              <w:rPr>
                <w:rFonts w:eastAsia="Calibri"/>
                <w:sz w:val="24"/>
                <w:szCs w:val="24"/>
              </w:rPr>
            </w:pPr>
            <w:r w:rsidRPr="002F56FD">
              <w:rPr>
                <w:rFonts w:eastAsia="Calibri"/>
                <w:sz w:val="24"/>
                <w:szCs w:val="24"/>
              </w:rPr>
              <w:t>На 01.01.2019</w:t>
            </w:r>
          </w:p>
          <w:p w:rsidR="00C2738B" w:rsidRPr="002F56FD" w:rsidRDefault="00C2738B" w:rsidP="009B0854">
            <w:pPr>
              <w:tabs>
                <w:tab w:val="center" w:pos="531"/>
              </w:tabs>
              <w:jc w:val="center"/>
              <w:rPr>
                <w:rFonts w:eastAsia="Calibri"/>
                <w:sz w:val="24"/>
                <w:szCs w:val="24"/>
              </w:rPr>
            </w:pPr>
            <w:r w:rsidRPr="002F56FD">
              <w:rPr>
                <w:rFonts w:eastAsia="Calibri"/>
                <w:sz w:val="24"/>
                <w:szCs w:val="24"/>
              </w:rPr>
              <w:t>(факт)</w:t>
            </w:r>
          </w:p>
        </w:tc>
        <w:tc>
          <w:tcPr>
            <w:tcW w:w="4252" w:type="dxa"/>
            <w:gridSpan w:val="3"/>
          </w:tcPr>
          <w:p w:rsidR="00C2738B" w:rsidRPr="002F56FD" w:rsidRDefault="00C2738B" w:rsidP="009B0854">
            <w:pPr>
              <w:jc w:val="center"/>
              <w:rPr>
                <w:sz w:val="24"/>
                <w:szCs w:val="24"/>
              </w:rPr>
            </w:pPr>
            <w:r w:rsidRPr="002F56FD">
              <w:rPr>
                <w:rFonts w:eastAsia="Calibri"/>
                <w:sz w:val="24"/>
                <w:szCs w:val="24"/>
              </w:rPr>
              <w:t>Ожидаемый результат</w:t>
            </w:r>
          </w:p>
        </w:tc>
        <w:tc>
          <w:tcPr>
            <w:tcW w:w="2948" w:type="dxa"/>
            <w:vMerge w:val="restart"/>
          </w:tcPr>
          <w:p w:rsidR="00C2738B" w:rsidRPr="002F56FD" w:rsidRDefault="00C2738B" w:rsidP="009B0854">
            <w:pPr>
              <w:jc w:val="center"/>
              <w:rPr>
                <w:sz w:val="24"/>
                <w:szCs w:val="24"/>
              </w:rPr>
            </w:pPr>
            <w:r w:rsidRPr="002F56FD">
              <w:rPr>
                <w:rFonts w:eastAsia="Calibri"/>
                <w:sz w:val="24"/>
                <w:szCs w:val="24"/>
              </w:rPr>
              <w:t>Ответственный исполнитель</w:t>
            </w:r>
          </w:p>
        </w:tc>
      </w:tr>
      <w:tr w:rsidR="00C2738B" w:rsidRPr="002F56FD" w:rsidTr="00776058">
        <w:tc>
          <w:tcPr>
            <w:tcW w:w="959" w:type="dxa"/>
            <w:vMerge/>
          </w:tcPr>
          <w:p w:rsidR="00C2738B" w:rsidRPr="002F56FD" w:rsidRDefault="00C2738B" w:rsidP="00761C8E">
            <w:pPr>
              <w:jc w:val="center"/>
              <w:rPr>
                <w:sz w:val="24"/>
                <w:szCs w:val="24"/>
              </w:rPr>
            </w:pPr>
          </w:p>
        </w:tc>
        <w:tc>
          <w:tcPr>
            <w:tcW w:w="2045" w:type="dxa"/>
            <w:vMerge/>
          </w:tcPr>
          <w:p w:rsidR="00C2738B" w:rsidRPr="002F56FD" w:rsidRDefault="00C2738B" w:rsidP="00761C8E">
            <w:pPr>
              <w:jc w:val="center"/>
              <w:rPr>
                <w:sz w:val="24"/>
                <w:szCs w:val="24"/>
              </w:rPr>
            </w:pPr>
          </w:p>
        </w:tc>
        <w:tc>
          <w:tcPr>
            <w:tcW w:w="3341" w:type="dxa"/>
            <w:vMerge/>
          </w:tcPr>
          <w:p w:rsidR="00C2738B" w:rsidRPr="002F56FD" w:rsidRDefault="00C2738B" w:rsidP="00761C8E">
            <w:pPr>
              <w:jc w:val="center"/>
              <w:rPr>
                <w:sz w:val="24"/>
                <w:szCs w:val="24"/>
              </w:rPr>
            </w:pPr>
          </w:p>
        </w:tc>
        <w:tc>
          <w:tcPr>
            <w:tcW w:w="1305" w:type="dxa"/>
            <w:vMerge/>
          </w:tcPr>
          <w:p w:rsidR="00C2738B" w:rsidRPr="002F56FD" w:rsidRDefault="00C2738B" w:rsidP="00761C8E">
            <w:pPr>
              <w:jc w:val="center"/>
              <w:rPr>
                <w:sz w:val="24"/>
                <w:szCs w:val="24"/>
              </w:rPr>
            </w:pPr>
          </w:p>
        </w:tc>
        <w:tc>
          <w:tcPr>
            <w:tcW w:w="1417" w:type="dxa"/>
          </w:tcPr>
          <w:p w:rsidR="00C2738B" w:rsidRPr="002F56FD" w:rsidRDefault="00C2738B" w:rsidP="00776058">
            <w:pPr>
              <w:jc w:val="center"/>
              <w:rPr>
                <w:rFonts w:eastAsia="Calibri"/>
                <w:sz w:val="24"/>
                <w:szCs w:val="24"/>
              </w:rPr>
            </w:pPr>
            <w:r w:rsidRPr="002F56FD">
              <w:rPr>
                <w:rFonts w:eastAsia="Calibri"/>
                <w:sz w:val="24"/>
                <w:szCs w:val="24"/>
              </w:rPr>
              <w:t>на</w:t>
            </w:r>
            <w:r w:rsidR="00B423ED" w:rsidRPr="002F56FD">
              <w:rPr>
                <w:rFonts w:eastAsia="Calibri"/>
                <w:sz w:val="24"/>
                <w:szCs w:val="24"/>
              </w:rPr>
              <w:t xml:space="preserve">                                </w:t>
            </w:r>
            <w:r w:rsidRPr="002F56FD">
              <w:rPr>
                <w:rFonts w:eastAsia="Calibri"/>
                <w:sz w:val="24"/>
                <w:szCs w:val="24"/>
              </w:rPr>
              <w:t xml:space="preserve"> 01.01.2020</w:t>
            </w:r>
          </w:p>
        </w:tc>
        <w:tc>
          <w:tcPr>
            <w:tcW w:w="1418" w:type="dxa"/>
          </w:tcPr>
          <w:p w:rsidR="00C2738B" w:rsidRPr="002F56FD" w:rsidRDefault="00C2738B" w:rsidP="00776058">
            <w:pPr>
              <w:jc w:val="center"/>
              <w:rPr>
                <w:rFonts w:eastAsia="Calibri"/>
                <w:sz w:val="24"/>
                <w:szCs w:val="24"/>
              </w:rPr>
            </w:pPr>
            <w:r w:rsidRPr="002F56FD">
              <w:rPr>
                <w:rFonts w:eastAsia="Calibri"/>
                <w:sz w:val="24"/>
                <w:szCs w:val="24"/>
              </w:rPr>
              <w:t xml:space="preserve">на </w:t>
            </w:r>
            <w:r w:rsidR="00B423ED" w:rsidRPr="002F56FD">
              <w:rPr>
                <w:rFonts w:eastAsia="Calibri"/>
                <w:sz w:val="24"/>
                <w:szCs w:val="24"/>
              </w:rPr>
              <w:t xml:space="preserve">                         </w:t>
            </w:r>
            <w:r w:rsidRPr="002F56FD">
              <w:rPr>
                <w:rFonts w:eastAsia="Calibri"/>
                <w:sz w:val="24"/>
                <w:szCs w:val="24"/>
              </w:rPr>
              <w:t>01.01.2021</w:t>
            </w:r>
          </w:p>
        </w:tc>
        <w:tc>
          <w:tcPr>
            <w:tcW w:w="1417" w:type="dxa"/>
          </w:tcPr>
          <w:p w:rsidR="00C2738B" w:rsidRPr="002F56FD" w:rsidRDefault="00C2738B" w:rsidP="00776058">
            <w:pPr>
              <w:jc w:val="center"/>
              <w:rPr>
                <w:rFonts w:eastAsia="Calibri"/>
                <w:sz w:val="24"/>
                <w:szCs w:val="24"/>
              </w:rPr>
            </w:pPr>
            <w:r w:rsidRPr="002F56FD">
              <w:rPr>
                <w:rFonts w:eastAsia="Calibri"/>
                <w:sz w:val="24"/>
                <w:szCs w:val="24"/>
              </w:rPr>
              <w:t xml:space="preserve">на </w:t>
            </w:r>
            <w:r w:rsidR="00B423ED" w:rsidRPr="002F56FD">
              <w:rPr>
                <w:rFonts w:eastAsia="Calibri"/>
                <w:sz w:val="24"/>
                <w:szCs w:val="24"/>
              </w:rPr>
              <w:t xml:space="preserve">                       </w:t>
            </w:r>
            <w:r w:rsidRPr="002F56FD">
              <w:rPr>
                <w:rFonts w:eastAsia="Calibri"/>
                <w:sz w:val="24"/>
                <w:szCs w:val="24"/>
              </w:rPr>
              <w:t>01.01.2022</w:t>
            </w:r>
          </w:p>
        </w:tc>
        <w:tc>
          <w:tcPr>
            <w:tcW w:w="2948" w:type="dxa"/>
            <w:vMerge/>
          </w:tcPr>
          <w:p w:rsidR="00C2738B" w:rsidRPr="002F56FD" w:rsidRDefault="00C2738B" w:rsidP="00761C8E">
            <w:pPr>
              <w:jc w:val="center"/>
              <w:rPr>
                <w:sz w:val="24"/>
                <w:szCs w:val="24"/>
              </w:rPr>
            </w:pPr>
          </w:p>
        </w:tc>
      </w:tr>
      <w:tr w:rsidR="00C2738B" w:rsidRPr="002F56FD" w:rsidTr="00776058">
        <w:tc>
          <w:tcPr>
            <w:tcW w:w="959" w:type="dxa"/>
          </w:tcPr>
          <w:p w:rsidR="00C2738B" w:rsidRPr="002F56FD" w:rsidRDefault="00C2738B" w:rsidP="00761C8E">
            <w:pPr>
              <w:jc w:val="center"/>
              <w:rPr>
                <w:sz w:val="24"/>
                <w:szCs w:val="24"/>
              </w:rPr>
            </w:pPr>
            <w:r w:rsidRPr="002F56FD">
              <w:rPr>
                <w:sz w:val="24"/>
                <w:szCs w:val="24"/>
              </w:rPr>
              <w:t>1</w:t>
            </w:r>
          </w:p>
        </w:tc>
        <w:tc>
          <w:tcPr>
            <w:tcW w:w="2045" w:type="dxa"/>
          </w:tcPr>
          <w:p w:rsidR="00C2738B" w:rsidRPr="002F56FD" w:rsidRDefault="00C2738B" w:rsidP="00761C8E">
            <w:pPr>
              <w:jc w:val="center"/>
              <w:rPr>
                <w:sz w:val="24"/>
                <w:szCs w:val="24"/>
              </w:rPr>
            </w:pPr>
            <w:r w:rsidRPr="002F56FD">
              <w:rPr>
                <w:sz w:val="24"/>
                <w:szCs w:val="24"/>
              </w:rPr>
              <w:t>2</w:t>
            </w:r>
          </w:p>
        </w:tc>
        <w:tc>
          <w:tcPr>
            <w:tcW w:w="3341" w:type="dxa"/>
          </w:tcPr>
          <w:p w:rsidR="00C2738B" w:rsidRPr="002F56FD" w:rsidRDefault="00C2738B" w:rsidP="00761C8E">
            <w:pPr>
              <w:jc w:val="center"/>
              <w:rPr>
                <w:sz w:val="24"/>
                <w:szCs w:val="24"/>
              </w:rPr>
            </w:pPr>
            <w:r w:rsidRPr="002F56FD">
              <w:rPr>
                <w:sz w:val="24"/>
                <w:szCs w:val="24"/>
              </w:rPr>
              <w:t>3</w:t>
            </w:r>
          </w:p>
        </w:tc>
        <w:tc>
          <w:tcPr>
            <w:tcW w:w="1305" w:type="dxa"/>
          </w:tcPr>
          <w:p w:rsidR="00C2738B" w:rsidRPr="002F56FD" w:rsidRDefault="00C2738B" w:rsidP="00761C8E">
            <w:pPr>
              <w:jc w:val="center"/>
              <w:rPr>
                <w:sz w:val="24"/>
                <w:szCs w:val="24"/>
              </w:rPr>
            </w:pPr>
            <w:r w:rsidRPr="002F56FD">
              <w:rPr>
                <w:sz w:val="24"/>
                <w:szCs w:val="24"/>
              </w:rPr>
              <w:t>4</w:t>
            </w:r>
          </w:p>
        </w:tc>
        <w:tc>
          <w:tcPr>
            <w:tcW w:w="1417" w:type="dxa"/>
          </w:tcPr>
          <w:p w:rsidR="00C2738B" w:rsidRPr="002F56FD" w:rsidRDefault="00C2738B" w:rsidP="00761C8E">
            <w:pPr>
              <w:jc w:val="center"/>
              <w:rPr>
                <w:sz w:val="24"/>
                <w:szCs w:val="24"/>
              </w:rPr>
            </w:pPr>
            <w:r w:rsidRPr="002F56FD">
              <w:rPr>
                <w:sz w:val="24"/>
                <w:szCs w:val="24"/>
              </w:rPr>
              <w:t>5</w:t>
            </w:r>
          </w:p>
        </w:tc>
        <w:tc>
          <w:tcPr>
            <w:tcW w:w="1418" w:type="dxa"/>
          </w:tcPr>
          <w:p w:rsidR="00C2738B" w:rsidRPr="002F56FD" w:rsidRDefault="00C2738B" w:rsidP="00761C8E">
            <w:pPr>
              <w:jc w:val="center"/>
              <w:rPr>
                <w:sz w:val="24"/>
                <w:szCs w:val="24"/>
              </w:rPr>
            </w:pPr>
            <w:r w:rsidRPr="002F56FD">
              <w:rPr>
                <w:sz w:val="24"/>
                <w:szCs w:val="24"/>
              </w:rPr>
              <w:t>6</w:t>
            </w:r>
          </w:p>
        </w:tc>
        <w:tc>
          <w:tcPr>
            <w:tcW w:w="1417" w:type="dxa"/>
          </w:tcPr>
          <w:p w:rsidR="00C2738B" w:rsidRPr="002F56FD" w:rsidRDefault="00C2738B" w:rsidP="00761C8E">
            <w:pPr>
              <w:jc w:val="center"/>
              <w:rPr>
                <w:sz w:val="24"/>
                <w:szCs w:val="24"/>
              </w:rPr>
            </w:pPr>
            <w:r w:rsidRPr="002F56FD">
              <w:rPr>
                <w:sz w:val="24"/>
                <w:szCs w:val="24"/>
              </w:rPr>
              <w:t>7</w:t>
            </w:r>
          </w:p>
        </w:tc>
        <w:tc>
          <w:tcPr>
            <w:tcW w:w="2948" w:type="dxa"/>
          </w:tcPr>
          <w:p w:rsidR="00C2738B" w:rsidRPr="002F56FD" w:rsidRDefault="00C2738B" w:rsidP="00761C8E">
            <w:pPr>
              <w:jc w:val="center"/>
              <w:rPr>
                <w:sz w:val="24"/>
                <w:szCs w:val="24"/>
              </w:rPr>
            </w:pPr>
            <w:r w:rsidRPr="002F56FD">
              <w:rPr>
                <w:sz w:val="24"/>
                <w:szCs w:val="24"/>
              </w:rPr>
              <w:t>8</w:t>
            </w:r>
          </w:p>
        </w:tc>
      </w:tr>
      <w:tr w:rsidR="00C2738B" w:rsidRPr="002F56FD" w:rsidTr="00776058">
        <w:tc>
          <w:tcPr>
            <w:tcW w:w="959" w:type="dxa"/>
          </w:tcPr>
          <w:p w:rsidR="00C2738B" w:rsidRPr="002F56FD" w:rsidRDefault="00C2738B" w:rsidP="00761C8E">
            <w:pPr>
              <w:jc w:val="center"/>
              <w:rPr>
                <w:sz w:val="24"/>
                <w:szCs w:val="24"/>
              </w:rPr>
            </w:pPr>
            <w:r w:rsidRPr="002F56FD">
              <w:rPr>
                <w:sz w:val="24"/>
                <w:szCs w:val="24"/>
              </w:rPr>
              <w:t>1</w:t>
            </w:r>
            <w:r w:rsidR="004401CA" w:rsidRPr="002F56FD">
              <w:rPr>
                <w:sz w:val="24"/>
                <w:szCs w:val="24"/>
              </w:rPr>
              <w:t>.</w:t>
            </w:r>
          </w:p>
        </w:tc>
        <w:tc>
          <w:tcPr>
            <w:tcW w:w="2045" w:type="dxa"/>
          </w:tcPr>
          <w:p w:rsidR="00C2738B" w:rsidRPr="002F56FD" w:rsidRDefault="00C2738B" w:rsidP="004401CA">
            <w:pPr>
              <w:tabs>
                <w:tab w:val="left" w:pos="178"/>
              </w:tabs>
              <w:autoSpaceDE w:val="0"/>
              <w:autoSpaceDN w:val="0"/>
              <w:adjustRightInd w:val="0"/>
              <w:rPr>
                <w:rFonts w:eastAsia="Calibri"/>
                <w:sz w:val="24"/>
                <w:szCs w:val="24"/>
              </w:rPr>
            </w:pPr>
            <w:r w:rsidRPr="002F56FD">
              <w:rPr>
                <w:rFonts w:eastAsia="Calibri"/>
                <w:sz w:val="24"/>
                <w:szCs w:val="24"/>
              </w:rPr>
              <w:t>Рынок услуг розничной торговли лекарственными препаратами, медицинскими изделиями и сопутствующими товарами</w:t>
            </w:r>
          </w:p>
        </w:tc>
        <w:tc>
          <w:tcPr>
            <w:tcW w:w="3341" w:type="dxa"/>
          </w:tcPr>
          <w:p w:rsidR="00C2738B" w:rsidRPr="002F56FD" w:rsidRDefault="00C2738B" w:rsidP="004401CA">
            <w:pPr>
              <w:keepLines/>
              <w:spacing w:line="245" w:lineRule="auto"/>
              <w:rPr>
                <w:rFonts w:eastAsia="Calibri"/>
                <w:sz w:val="24"/>
                <w:szCs w:val="24"/>
              </w:rPr>
            </w:pPr>
            <w:r w:rsidRPr="002F56FD">
              <w:rPr>
                <w:rFonts w:eastAsia="Calibri"/>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305" w:type="dxa"/>
          </w:tcPr>
          <w:p w:rsidR="00C2738B" w:rsidRPr="002F56FD" w:rsidRDefault="00690107" w:rsidP="00690107">
            <w:pPr>
              <w:keepLines/>
              <w:widowControl w:val="0"/>
              <w:jc w:val="center"/>
              <w:rPr>
                <w:rFonts w:eastAsia="Calibri"/>
                <w:sz w:val="24"/>
                <w:szCs w:val="24"/>
              </w:rPr>
            </w:pPr>
            <w:r w:rsidRPr="002F56FD">
              <w:rPr>
                <w:rFonts w:eastAsia="Calibri"/>
                <w:sz w:val="24"/>
                <w:szCs w:val="24"/>
              </w:rPr>
              <w:t>50</w:t>
            </w:r>
          </w:p>
        </w:tc>
        <w:tc>
          <w:tcPr>
            <w:tcW w:w="1417" w:type="dxa"/>
          </w:tcPr>
          <w:p w:rsidR="00C2738B" w:rsidRPr="002F56FD" w:rsidRDefault="00C12BD7" w:rsidP="00C12BD7">
            <w:pPr>
              <w:keepLines/>
              <w:widowControl w:val="0"/>
              <w:jc w:val="center"/>
              <w:rPr>
                <w:rFonts w:eastAsia="Calibri"/>
                <w:sz w:val="24"/>
                <w:szCs w:val="24"/>
              </w:rPr>
            </w:pPr>
            <w:r w:rsidRPr="002F56FD">
              <w:rPr>
                <w:rFonts w:eastAsia="Calibri"/>
                <w:sz w:val="24"/>
                <w:szCs w:val="24"/>
              </w:rPr>
              <w:t>55</w:t>
            </w:r>
          </w:p>
        </w:tc>
        <w:tc>
          <w:tcPr>
            <w:tcW w:w="1418" w:type="dxa"/>
          </w:tcPr>
          <w:p w:rsidR="00C2738B" w:rsidRPr="002F56FD" w:rsidRDefault="004963F2" w:rsidP="00A45A35">
            <w:pPr>
              <w:keepLines/>
              <w:widowControl w:val="0"/>
              <w:jc w:val="center"/>
              <w:rPr>
                <w:rFonts w:eastAsia="Calibri"/>
                <w:sz w:val="24"/>
                <w:szCs w:val="24"/>
              </w:rPr>
            </w:pPr>
            <w:r>
              <w:rPr>
                <w:rFonts w:eastAsia="Calibri"/>
                <w:sz w:val="24"/>
                <w:szCs w:val="24"/>
              </w:rPr>
              <w:t>60</w:t>
            </w:r>
          </w:p>
        </w:tc>
        <w:tc>
          <w:tcPr>
            <w:tcW w:w="1417" w:type="dxa"/>
          </w:tcPr>
          <w:p w:rsidR="00C2738B" w:rsidRPr="002F56FD" w:rsidRDefault="004963F2" w:rsidP="00751A29">
            <w:pPr>
              <w:keepLines/>
              <w:widowControl w:val="0"/>
              <w:jc w:val="center"/>
              <w:rPr>
                <w:rFonts w:eastAsia="Calibri"/>
                <w:sz w:val="24"/>
                <w:szCs w:val="24"/>
              </w:rPr>
            </w:pPr>
            <w:r>
              <w:rPr>
                <w:rFonts w:eastAsia="Calibri"/>
                <w:sz w:val="24"/>
                <w:szCs w:val="24"/>
              </w:rPr>
              <w:t>60</w:t>
            </w:r>
          </w:p>
        </w:tc>
        <w:tc>
          <w:tcPr>
            <w:tcW w:w="2948" w:type="dxa"/>
          </w:tcPr>
          <w:p w:rsidR="00C2738B" w:rsidRPr="002F56FD" w:rsidRDefault="00690107" w:rsidP="00140BCD">
            <w:pPr>
              <w:keepLines/>
              <w:spacing w:line="235" w:lineRule="auto"/>
              <w:rPr>
                <w:sz w:val="24"/>
                <w:szCs w:val="24"/>
              </w:rPr>
            </w:pPr>
            <w:r w:rsidRPr="002F56FD">
              <w:rPr>
                <w:sz w:val="24"/>
                <w:szCs w:val="24"/>
              </w:rPr>
              <w:t xml:space="preserve">Заместитель </w:t>
            </w:r>
            <w:r w:rsidR="009B0854" w:rsidRPr="002F56FD">
              <w:rPr>
                <w:sz w:val="24"/>
                <w:szCs w:val="24"/>
              </w:rPr>
              <w:t>главы администрации Невьянского городского округа по вопросам промышленности, экономики и финансов</w:t>
            </w:r>
            <w:r w:rsidR="00140BCD">
              <w:rPr>
                <w:sz w:val="24"/>
                <w:szCs w:val="24"/>
              </w:rPr>
              <w:t xml:space="preserve"> – начальник Финансового управления администрации Невьянского городского округа</w:t>
            </w:r>
            <w:r w:rsidR="009B0854" w:rsidRPr="002F56FD">
              <w:rPr>
                <w:sz w:val="24"/>
                <w:szCs w:val="24"/>
              </w:rPr>
              <w:t xml:space="preserve"> А.М. Балашов                                         Заведующий отделом экономики, торговли и бытового обслуживания администраци</w:t>
            </w:r>
            <w:r w:rsidR="00A22316" w:rsidRPr="002F56FD">
              <w:rPr>
                <w:sz w:val="24"/>
                <w:szCs w:val="24"/>
              </w:rPr>
              <w:t xml:space="preserve">и Невьянского городского округа </w:t>
            </w:r>
            <w:r w:rsidR="009B0854" w:rsidRPr="002F56FD">
              <w:rPr>
                <w:sz w:val="24"/>
                <w:szCs w:val="24"/>
              </w:rPr>
              <w:t xml:space="preserve">Т.В. </w:t>
            </w:r>
            <w:proofErr w:type="spellStart"/>
            <w:r w:rsidR="009B0854" w:rsidRPr="002F56FD">
              <w:rPr>
                <w:sz w:val="24"/>
                <w:szCs w:val="24"/>
              </w:rPr>
              <w:t>Тамакулова</w:t>
            </w:r>
            <w:proofErr w:type="spellEnd"/>
          </w:p>
        </w:tc>
      </w:tr>
      <w:tr w:rsidR="00B54906" w:rsidRPr="002F56FD" w:rsidTr="00776058">
        <w:tc>
          <w:tcPr>
            <w:tcW w:w="959" w:type="dxa"/>
          </w:tcPr>
          <w:p w:rsidR="00B54906" w:rsidRPr="002F56FD" w:rsidRDefault="00B54906" w:rsidP="00B54906">
            <w:pPr>
              <w:jc w:val="center"/>
              <w:rPr>
                <w:sz w:val="24"/>
                <w:szCs w:val="24"/>
              </w:rPr>
            </w:pPr>
            <w:r w:rsidRPr="002F56FD">
              <w:rPr>
                <w:sz w:val="24"/>
                <w:szCs w:val="24"/>
              </w:rPr>
              <w:lastRenderedPageBreak/>
              <w:t>2.</w:t>
            </w:r>
          </w:p>
        </w:tc>
        <w:tc>
          <w:tcPr>
            <w:tcW w:w="2045" w:type="dxa"/>
          </w:tcPr>
          <w:p w:rsidR="00B54906" w:rsidRPr="002F56FD" w:rsidRDefault="00B54906" w:rsidP="00B54906">
            <w:pPr>
              <w:tabs>
                <w:tab w:val="left" w:pos="178"/>
              </w:tabs>
              <w:autoSpaceDE w:val="0"/>
              <w:autoSpaceDN w:val="0"/>
              <w:adjustRightInd w:val="0"/>
              <w:rPr>
                <w:rFonts w:eastAsia="Calibri"/>
                <w:sz w:val="24"/>
                <w:szCs w:val="24"/>
              </w:rPr>
            </w:pPr>
            <w:r w:rsidRPr="002F56FD">
              <w:rPr>
                <w:rFonts w:eastAsia="Calibri"/>
                <w:sz w:val="24"/>
                <w:szCs w:val="24"/>
              </w:rPr>
              <w:t>Рынок услуг дошкольного образования</w:t>
            </w:r>
          </w:p>
        </w:tc>
        <w:tc>
          <w:tcPr>
            <w:tcW w:w="3341" w:type="dxa"/>
          </w:tcPr>
          <w:p w:rsidR="00B54906" w:rsidRPr="002F56FD" w:rsidRDefault="00B54906" w:rsidP="00B54906">
            <w:pPr>
              <w:keepLines/>
              <w:spacing w:line="245" w:lineRule="auto"/>
              <w:rPr>
                <w:rFonts w:eastAsia="Calibri"/>
                <w:sz w:val="24"/>
                <w:szCs w:val="24"/>
              </w:rPr>
            </w:pPr>
            <w:r w:rsidRPr="002F56FD">
              <w:rPr>
                <w:rFonts w:eastAsia="Calibri"/>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305" w:type="dxa"/>
          </w:tcPr>
          <w:p w:rsidR="00B54906" w:rsidRPr="002F56FD" w:rsidRDefault="00B54906" w:rsidP="00B54906">
            <w:pPr>
              <w:keepLines/>
              <w:widowControl w:val="0"/>
              <w:jc w:val="center"/>
              <w:rPr>
                <w:rFonts w:eastAsia="Calibri"/>
                <w:sz w:val="24"/>
                <w:szCs w:val="24"/>
              </w:rPr>
            </w:pPr>
            <w:r w:rsidRPr="002F56FD">
              <w:rPr>
                <w:rFonts w:eastAsia="Calibri"/>
                <w:sz w:val="24"/>
                <w:szCs w:val="24"/>
              </w:rPr>
              <w:t>3,2</w:t>
            </w:r>
          </w:p>
        </w:tc>
        <w:tc>
          <w:tcPr>
            <w:tcW w:w="1417" w:type="dxa"/>
          </w:tcPr>
          <w:p w:rsidR="00B54906" w:rsidRPr="002F56FD" w:rsidRDefault="00B54906" w:rsidP="00B54906">
            <w:pPr>
              <w:jc w:val="center"/>
            </w:pPr>
            <w:r w:rsidRPr="002F56FD">
              <w:rPr>
                <w:rFonts w:eastAsia="Calibri"/>
                <w:sz w:val="24"/>
                <w:szCs w:val="24"/>
              </w:rPr>
              <w:t>3,2</w:t>
            </w:r>
          </w:p>
        </w:tc>
        <w:tc>
          <w:tcPr>
            <w:tcW w:w="1418" w:type="dxa"/>
          </w:tcPr>
          <w:p w:rsidR="00B54906" w:rsidRPr="002F56FD" w:rsidRDefault="00B54906" w:rsidP="00B54906">
            <w:pPr>
              <w:jc w:val="center"/>
            </w:pPr>
            <w:r w:rsidRPr="002F56FD">
              <w:rPr>
                <w:rFonts w:eastAsia="Calibri"/>
                <w:sz w:val="24"/>
                <w:szCs w:val="24"/>
              </w:rPr>
              <w:t>3,2</w:t>
            </w:r>
          </w:p>
        </w:tc>
        <w:tc>
          <w:tcPr>
            <w:tcW w:w="1417" w:type="dxa"/>
          </w:tcPr>
          <w:p w:rsidR="00B54906" w:rsidRPr="002F56FD" w:rsidRDefault="00B54906" w:rsidP="00B54906">
            <w:pPr>
              <w:jc w:val="center"/>
            </w:pPr>
            <w:r w:rsidRPr="002F56FD">
              <w:rPr>
                <w:rFonts w:eastAsia="Calibri"/>
                <w:sz w:val="24"/>
                <w:szCs w:val="24"/>
              </w:rPr>
              <w:t>3,2</w:t>
            </w:r>
          </w:p>
        </w:tc>
        <w:tc>
          <w:tcPr>
            <w:tcW w:w="2948" w:type="dxa"/>
          </w:tcPr>
          <w:p w:rsidR="00B54906" w:rsidRPr="002F56FD" w:rsidRDefault="00B54906" w:rsidP="00B54906">
            <w:pPr>
              <w:keepLines/>
              <w:spacing w:line="235" w:lineRule="auto"/>
              <w:rPr>
                <w:rFonts w:eastAsia="Calibri"/>
                <w:sz w:val="24"/>
                <w:szCs w:val="24"/>
              </w:rPr>
            </w:pPr>
            <w:r w:rsidRPr="002F56FD">
              <w:rPr>
                <w:rFonts w:eastAsia="Calibri"/>
                <w:sz w:val="24"/>
                <w:szCs w:val="24"/>
              </w:rPr>
              <w:t xml:space="preserve">Заместитель главы администрации Невьянского городского округа по социальным вопросам С.Л. </w:t>
            </w:r>
            <w:proofErr w:type="spellStart"/>
            <w:r w:rsidRPr="002F56FD">
              <w:rPr>
                <w:rFonts w:eastAsia="Calibri"/>
                <w:sz w:val="24"/>
                <w:szCs w:val="24"/>
              </w:rPr>
              <w:t>Делидов</w:t>
            </w:r>
            <w:proofErr w:type="spellEnd"/>
            <w:r w:rsidRPr="002F56FD">
              <w:rPr>
                <w:rFonts w:eastAsia="Calibri"/>
                <w:sz w:val="24"/>
                <w:szCs w:val="24"/>
              </w:rPr>
              <w:t xml:space="preserve"> </w:t>
            </w:r>
          </w:p>
          <w:p w:rsidR="00B54906" w:rsidRPr="002F56FD" w:rsidRDefault="00140BCD" w:rsidP="00B54906">
            <w:pPr>
              <w:keepLines/>
              <w:spacing w:line="235" w:lineRule="auto"/>
              <w:rPr>
                <w:rFonts w:eastAsia="Calibri"/>
                <w:sz w:val="24"/>
                <w:szCs w:val="24"/>
              </w:rPr>
            </w:pPr>
            <w:r>
              <w:rPr>
                <w:rFonts w:eastAsia="Calibri"/>
                <w:sz w:val="24"/>
                <w:szCs w:val="24"/>
              </w:rPr>
              <w:t>Начальник у</w:t>
            </w:r>
            <w:r w:rsidR="00B54906" w:rsidRPr="002F56FD">
              <w:rPr>
                <w:rFonts w:eastAsia="Calibri"/>
                <w:sz w:val="24"/>
                <w:szCs w:val="24"/>
              </w:rPr>
              <w:t>правления образования Невьянского городского округа                    Н.В. Головнева</w:t>
            </w:r>
          </w:p>
        </w:tc>
      </w:tr>
      <w:tr w:rsidR="00C2738B" w:rsidRPr="002F56FD" w:rsidTr="00776058">
        <w:tc>
          <w:tcPr>
            <w:tcW w:w="959" w:type="dxa"/>
          </w:tcPr>
          <w:p w:rsidR="00C2738B" w:rsidRPr="002F56FD" w:rsidRDefault="00C2738B" w:rsidP="00761C8E">
            <w:pPr>
              <w:jc w:val="center"/>
              <w:rPr>
                <w:sz w:val="24"/>
                <w:szCs w:val="24"/>
              </w:rPr>
            </w:pPr>
            <w:r w:rsidRPr="002F56FD">
              <w:rPr>
                <w:sz w:val="24"/>
                <w:szCs w:val="24"/>
              </w:rPr>
              <w:t>3</w:t>
            </w:r>
            <w:r w:rsidR="00781188" w:rsidRPr="002F56FD">
              <w:rPr>
                <w:sz w:val="24"/>
                <w:szCs w:val="24"/>
              </w:rPr>
              <w:t>.</w:t>
            </w:r>
          </w:p>
        </w:tc>
        <w:tc>
          <w:tcPr>
            <w:tcW w:w="2045" w:type="dxa"/>
          </w:tcPr>
          <w:p w:rsidR="00C2738B" w:rsidRPr="002F56FD" w:rsidRDefault="00C2738B" w:rsidP="00781188">
            <w:pPr>
              <w:tabs>
                <w:tab w:val="left" w:pos="178"/>
              </w:tabs>
              <w:autoSpaceDE w:val="0"/>
              <w:autoSpaceDN w:val="0"/>
              <w:adjustRightInd w:val="0"/>
              <w:rPr>
                <w:rFonts w:eastAsia="Calibri"/>
                <w:sz w:val="24"/>
                <w:szCs w:val="24"/>
              </w:rPr>
            </w:pPr>
            <w:r w:rsidRPr="002F56FD">
              <w:rPr>
                <w:rFonts w:eastAsia="Calibri"/>
                <w:sz w:val="24"/>
                <w:szCs w:val="24"/>
              </w:rPr>
              <w:t>Рынок услуг детского отдыха и оздоровления</w:t>
            </w:r>
          </w:p>
        </w:tc>
        <w:tc>
          <w:tcPr>
            <w:tcW w:w="3341" w:type="dxa"/>
          </w:tcPr>
          <w:p w:rsidR="00C2738B" w:rsidRPr="002F56FD" w:rsidRDefault="00C2738B" w:rsidP="00781188">
            <w:pPr>
              <w:autoSpaceDE w:val="0"/>
              <w:autoSpaceDN w:val="0"/>
              <w:adjustRightInd w:val="0"/>
              <w:rPr>
                <w:rFonts w:eastAsia="Calibri"/>
                <w:b/>
                <w:sz w:val="24"/>
                <w:szCs w:val="24"/>
              </w:rPr>
            </w:pPr>
            <w:r w:rsidRPr="002F56FD">
              <w:rPr>
                <w:rFonts w:eastAsia="Calibri"/>
                <w:bCs/>
                <w:sz w:val="24"/>
                <w:szCs w:val="24"/>
              </w:rPr>
              <w:t>доля организаций отдыха и оздоровления детей частной формы собственности, процентов</w:t>
            </w:r>
          </w:p>
        </w:tc>
        <w:tc>
          <w:tcPr>
            <w:tcW w:w="1305" w:type="dxa"/>
          </w:tcPr>
          <w:p w:rsidR="00C2738B" w:rsidRPr="002F56FD" w:rsidRDefault="004B5361" w:rsidP="00120BFB">
            <w:pPr>
              <w:keepLines/>
              <w:widowControl w:val="0"/>
              <w:jc w:val="center"/>
              <w:rPr>
                <w:rFonts w:eastAsia="Calibri"/>
                <w:sz w:val="24"/>
                <w:szCs w:val="24"/>
              </w:rPr>
            </w:pPr>
            <w:r w:rsidRPr="002F56FD">
              <w:rPr>
                <w:rFonts w:eastAsia="Calibri"/>
                <w:sz w:val="24"/>
                <w:szCs w:val="24"/>
              </w:rPr>
              <w:t>13</w:t>
            </w:r>
            <w:r w:rsidR="00C2738B" w:rsidRPr="002F56FD">
              <w:rPr>
                <w:rFonts w:eastAsia="Calibri"/>
                <w:sz w:val="24"/>
                <w:szCs w:val="24"/>
              </w:rPr>
              <w:t>,7</w:t>
            </w:r>
          </w:p>
        </w:tc>
        <w:tc>
          <w:tcPr>
            <w:tcW w:w="1417" w:type="dxa"/>
          </w:tcPr>
          <w:p w:rsidR="00C2738B" w:rsidRPr="002F56FD" w:rsidRDefault="0046084B" w:rsidP="0046084B">
            <w:pPr>
              <w:keepLines/>
              <w:widowControl w:val="0"/>
              <w:jc w:val="center"/>
              <w:rPr>
                <w:rFonts w:eastAsia="Calibri"/>
                <w:sz w:val="24"/>
                <w:szCs w:val="24"/>
              </w:rPr>
            </w:pPr>
            <w:r w:rsidRPr="002F56FD">
              <w:rPr>
                <w:rFonts w:eastAsia="Calibri"/>
                <w:sz w:val="24"/>
                <w:szCs w:val="24"/>
              </w:rPr>
              <w:t>13</w:t>
            </w:r>
            <w:r w:rsidR="00C2738B" w:rsidRPr="002F56FD">
              <w:rPr>
                <w:rFonts w:eastAsia="Calibri"/>
                <w:sz w:val="24"/>
                <w:szCs w:val="24"/>
              </w:rPr>
              <w:t>,</w:t>
            </w:r>
            <w:r w:rsidR="00EC2565">
              <w:rPr>
                <w:rFonts w:eastAsia="Calibri"/>
                <w:sz w:val="24"/>
                <w:szCs w:val="24"/>
              </w:rPr>
              <w:t>7</w:t>
            </w:r>
          </w:p>
        </w:tc>
        <w:tc>
          <w:tcPr>
            <w:tcW w:w="1418" w:type="dxa"/>
          </w:tcPr>
          <w:p w:rsidR="00C2738B" w:rsidRPr="002F56FD" w:rsidRDefault="00EC2565" w:rsidP="00C55835">
            <w:pPr>
              <w:keepLines/>
              <w:widowControl w:val="0"/>
              <w:jc w:val="center"/>
              <w:rPr>
                <w:rFonts w:eastAsia="Calibri"/>
                <w:sz w:val="24"/>
                <w:szCs w:val="24"/>
              </w:rPr>
            </w:pPr>
            <w:r>
              <w:rPr>
                <w:rFonts w:eastAsia="Calibri"/>
                <w:sz w:val="24"/>
                <w:szCs w:val="24"/>
              </w:rPr>
              <w:t>13,7</w:t>
            </w:r>
          </w:p>
        </w:tc>
        <w:tc>
          <w:tcPr>
            <w:tcW w:w="1417" w:type="dxa"/>
          </w:tcPr>
          <w:p w:rsidR="00C2738B" w:rsidRPr="002F56FD" w:rsidRDefault="00EC2565" w:rsidP="00120BFB">
            <w:pPr>
              <w:keepLines/>
              <w:widowControl w:val="0"/>
              <w:jc w:val="center"/>
              <w:rPr>
                <w:rFonts w:eastAsia="Calibri"/>
                <w:sz w:val="24"/>
                <w:szCs w:val="24"/>
              </w:rPr>
            </w:pPr>
            <w:r>
              <w:rPr>
                <w:rFonts w:eastAsia="Calibri"/>
                <w:sz w:val="24"/>
                <w:szCs w:val="24"/>
              </w:rPr>
              <w:t>13,7</w:t>
            </w:r>
          </w:p>
        </w:tc>
        <w:tc>
          <w:tcPr>
            <w:tcW w:w="2948" w:type="dxa"/>
          </w:tcPr>
          <w:p w:rsidR="00120BFB" w:rsidRPr="002F56FD" w:rsidRDefault="00120BFB" w:rsidP="00120BFB">
            <w:pPr>
              <w:keepLines/>
              <w:spacing w:line="235" w:lineRule="auto"/>
              <w:rPr>
                <w:rFonts w:eastAsia="Calibri"/>
                <w:sz w:val="24"/>
                <w:szCs w:val="24"/>
              </w:rPr>
            </w:pPr>
            <w:r w:rsidRPr="002F56FD">
              <w:rPr>
                <w:rFonts w:eastAsia="Calibri"/>
                <w:sz w:val="24"/>
                <w:szCs w:val="24"/>
              </w:rPr>
              <w:t xml:space="preserve">Заместитель главы администрации Невьянского городского округа по социальным вопросам С.Л. </w:t>
            </w:r>
            <w:proofErr w:type="spellStart"/>
            <w:r w:rsidRPr="002F56FD">
              <w:rPr>
                <w:rFonts w:eastAsia="Calibri"/>
                <w:sz w:val="24"/>
                <w:szCs w:val="24"/>
              </w:rPr>
              <w:t>Делидов</w:t>
            </w:r>
            <w:proofErr w:type="spellEnd"/>
            <w:r w:rsidRPr="002F56FD">
              <w:rPr>
                <w:rFonts w:eastAsia="Calibri"/>
                <w:sz w:val="24"/>
                <w:szCs w:val="24"/>
              </w:rPr>
              <w:t xml:space="preserve"> </w:t>
            </w:r>
          </w:p>
          <w:p w:rsidR="00C2738B" w:rsidRPr="002F56FD" w:rsidRDefault="00120BFB" w:rsidP="00120BFB">
            <w:pPr>
              <w:keepLines/>
              <w:rPr>
                <w:rFonts w:eastAsia="Calibri"/>
                <w:b/>
                <w:sz w:val="24"/>
                <w:szCs w:val="24"/>
              </w:rPr>
            </w:pPr>
            <w:r w:rsidRPr="002F56FD">
              <w:rPr>
                <w:rFonts w:eastAsia="Calibri"/>
                <w:sz w:val="24"/>
                <w:szCs w:val="24"/>
              </w:rPr>
              <w:t>Начальник</w:t>
            </w:r>
            <w:r w:rsidR="00140BCD">
              <w:rPr>
                <w:rFonts w:eastAsia="Calibri"/>
                <w:sz w:val="24"/>
                <w:szCs w:val="24"/>
              </w:rPr>
              <w:t xml:space="preserve"> у</w:t>
            </w:r>
            <w:r w:rsidRPr="002F56FD">
              <w:rPr>
                <w:rFonts w:eastAsia="Calibri"/>
                <w:sz w:val="24"/>
                <w:szCs w:val="24"/>
              </w:rPr>
              <w:t>правления образования Невьянского городского округа                    Н.В. Головнева</w:t>
            </w:r>
          </w:p>
        </w:tc>
      </w:tr>
      <w:tr w:rsidR="00C2738B" w:rsidRPr="002F56FD" w:rsidTr="00776058">
        <w:tc>
          <w:tcPr>
            <w:tcW w:w="959" w:type="dxa"/>
          </w:tcPr>
          <w:p w:rsidR="00C2738B" w:rsidRPr="002F56FD" w:rsidRDefault="00C2738B" w:rsidP="00761C8E">
            <w:pPr>
              <w:jc w:val="center"/>
              <w:rPr>
                <w:sz w:val="24"/>
                <w:szCs w:val="24"/>
              </w:rPr>
            </w:pPr>
            <w:r w:rsidRPr="002F56FD">
              <w:rPr>
                <w:sz w:val="24"/>
                <w:szCs w:val="24"/>
              </w:rPr>
              <w:lastRenderedPageBreak/>
              <w:t>4</w:t>
            </w:r>
            <w:r w:rsidR="004B5361" w:rsidRPr="002F56FD">
              <w:rPr>
                <w:sz w:val="24"/>
                <w:szCs w:val="24"/>
              </w:rPr>
              <w:t>.</w:t>
            </w:r>
          </w:p>
        </w:tc>
        <w:tc>
          <w:tcPr>
            <w:tcW w:w="2045" w:type="dxa"/>
          </w:tcPr>
          <w:p w:rsidR="00C2738B" w:rsidRPr="002F56FD" w:rsidRDefault="00C2738B" w:rsidP="00B0781B">
            <w:pPr>
              <w:tabs>
                <w:tab w:val="left" w:pos="178"/>
              </w:tabs>
              <w:autoSpaceDE w:val="0"/>
              <w:autoSpaceDN w:val="0"/>
              <w:adjustRightInd w:val="0"/>
              <w:rPr>
                <w:rFonts w:eastAsia="Calibri"/>
                <w:sz w:val="24"/>
                <w:szCs w:val="24"/>
              </w:rPr>
            </w:pPr>
            <w:r w:rsidRPr="002F56FD">
              <w:rPr>
                <w:rFonts w:eastAsia="Calibri"/>
                <w:sz w:val="24"/>
                <w:szCs w:val="24"/>
              </w:rPr>
              <w:t>Рынок услуг дополнительного образования детей</w:t>
            </w:r>
          </w:p>
        </w:tc>
        <w:tc>
          <w:tcPr>
            <w:tcW w:w="3341" w:type="dxa"/>
          </w:tcPr>
          <w:p w:rsidR="00C2738B" w:rsidRPr="002F56FD" w:rsidRDefault="00C2738B" w:rsidP="00BE3604">
            <w:pPr>
              <w:keepLines/>
              <w:rPr>
                <w:rFonts w:eastAsia="Calibri"/>
                <w:b/>
                <w:sz w:val="24"/>
                <w:szCs w:val="24"/>
              </w:rPr>
            </w:pPr>
            <w:r w:rsidRPr="002F56FD">
              <w:rPr>
                <w:sz w:val="24"/>
                <w:szCs w:val="24"/>
              </w:rPr>
              <w:t>доля организаций частной формы собственности в сфере услуг дополнительного образования детей, процентов</w:t>
            </w:r>
          </w:p>
        </w:tc>
        <w:tc>
          <w:tcPr>
            <w:tcW w:w="1305" w:type="dxa"/>
          </w:tcPr>
          <w:p w:rsidR="00C2738B" w:rsidRPr="002F56FD" w:rsidRDefault="00BE3604" w:rsidP="00114F20">
            <w:pPr>
              <w:keepLines/>
              <w:widowControl w:val="0"/>
              <w:jc w:val="center"/>
              <w:rPr>
                <w:rFonts w:eastAsia="Calibri"/>
                <w:sz w:val="24"/>
                <w:szCs w:val="24"/>
              </w:rPr>
            </w:pPr>
            <w:r w:rsidRPr="002F56FD">
              <w:rPr>
                <w:rFonts w:eastAsia="Calibri"/>
                <w:sz w:val="24"/>
                <w:szCs w:val="24"/>
              </w:rPr>
              <w:t>1</w:t>
            </w:r>
            <w:r w:rsidR="004E00E6" w:rsidRPr="002F56FD">
              <w:rPr>
                <w:rFonts w:eastAsia="Calibri"/>
                <w:sz w:val="24"/>
                <w:szCs w:val="24"/>
              </w:rPr>
              <w:t>0</w:t>
            </w:r>
          </w:p>
        </w:tc>
        <w:tc>
          <w:tcPr>
            <w:tcW w:w="1417" w:type="dxa"/>
          </w:tcPr>
          <w:p w:rsidR="00C2738B" w:rsidRPr="002F56FD" w:rsidRDefault="00BE3604" w:rsidP="00114F20">
            <w:pPr>
              <w:keepLines/>
              <w:widowControl w:val="0"/>
              <w:jc w:val="center"/>
              <w:rPr>
                <w:rFonts w:eastAsia="Calibri"/>
                <w:sz w:val="24"/>
                <w:szCs w:val="24"/>
              </w:rPr>
            </w:pPr>
            <w:r w:rsidRPr="002F56FD">
              <w:rPr>
                <w:rFonts w:eastAsia="Calibri"/>
                <w:sz w:val="24"/>
                <w:szCs w:val="24"/>
              </w:rPr>
              <w:t>1</w:t>
            </w:r>
            <w:r w:rsidR="004E00E6" w:rsidRPr="002F56FD">
              <w:rPr>
                <w:rFonts w:eastAsia="Calibri"/>
                <w:sz w:val="24"/>
                <w:szCs w:val="24"/>
              </w:rPr>
              <w:t>0</w:t>
            </w:r>
          </w:p>
        </w:tc>
        <w:tc>
          <w:tcPr>
            <w:tcW w:w="1418" w:type="dxa"/>
          </w:tcPr>
          <w:p w:rsidR="00C2738B" w:rsidRPr="002F56FD" w:rsidRDefault="00BE3604" w:rsidP="00114F20">
            <w:pPr>
              <w:keepLines/>
              <w:widowControl w:val="0"/>
              <w:jc w:val="center"/>
              <w:rPr>
                <w:rFonts w:eastAsia="Calibri"/>
                <w:sz w:val="24"/>
                <w:szCs w:val="24"/>
              </w:rPr>
            </w:pPr>
            <w:r w:rsidRPr="002F56FD">
              <w:rPr>
                <w:rFonts w:eastAsia="Calibri"/>
                <w:sz w:val="24"/>
                <w:szCs w:val="24"/>
              </w:rPr>
              <w:t>1</w:t>
            </w:r>
            <w:r w:rsidR="004E00E6" w:rsidRPr="002F56FD">
              <w:rPr>
                <w:rFonts w:eastAsia="Calibri"/>
                <w:sz w:val="24"/>
                <w:szCs w:val="24"/>
              </w:rPr>
              <w:t>0</w:t>
            </w:r>
          </w:p>
        </w:tc>
        <w:tc>
          <w:tcPr>
            <w:tcW w:w="1417" w:type="dxa"/>
          </w:tcPr>
          <w:p w:rsidR="00C2738B" w:rsidRPr="002F56FD" w:rsidRDefault="00BE3604" w:rsidP="004E00E6">
            <w:pPr>
              <w:keepLines/>
              <w:widowControl w:val="0"/>
              <w:jc w:val="center"/>
              <w:rPr>
                <w:rFonts w:eastAsia="Calibri"/>
                <w:sz w:val="24"/>
                <w:szCs w:val="24"/>
              </w:rPr>
            </w:pPr>
            <w:r w:rsidRPr="002F56FD">
              <w:rPr>
                <w:rFonts w:eastAsia="Calibri"/>
                <w:sz w:val="24"/>
                <w:szCs w:val="24"/>
              </w:rPr>
              <w:t>1</w:t>
            </w:r>
            <w:r w:rsidR="004E00E6" w:rsidRPr="002F56FD">
              <w:rPr>
                <w:rFonts w:eastAsia="Calibri"/>
                <w:sz w:val="24"/>
                <w:szCs w:val="24"/>
              </w:rPr>
              <w:t>0</w:t>
            </w:r>
          </w:p>
        </w:tc>
        <w:tc>
          <w:tcPr>
            <w:tcW w:w="2948" w:type="dxa"/>
          </w:tcPr>
          <w:p w:rsidR="00B0781B" w:rsidRPr="002F56FD" w:rsidRDefault="00B0781B" w:rsidP="00B0781B">
            <w:pPr>
              <w:keepLines/>
              <w:spacing w:line="235" w:lineRule="auto"/>
              <w:rPr>
                <w:rFonts w:eastAsia="Calibri"/>
                <w:sz w:val="24"/>
                <w:szCs w:val="24"/>
              </w:rPr>
            </w:pPr>
            <w:r w:rsidRPr="002F56FD">
              <w:rPr>
                <w:rFonts w:eastAsia="Calibri"/>
                <w:sz w:val="24"/>
                <w:szCs w:val="24"/>
              </w:rPr>
              <w:t xml:space="preserve">Заместитель главы администрации Невьянского городского округа по социальным вопросам С.Л. </w:t>
            </w:r>
            <w:proofErr w:type="spellStart"/>
            <w:r w:rsidRPr="002F56FD">
              <w:rPr>
                <w:rFonts w:eastAsia="Calibri"/>
                <w:sz w:val="24"/>
                <w:szCs w:val="24"/>
              </w:rPr>
              <w:t>Делидов</w:t>
            </w:r>
            <w:proofErr w:type="spellEnd"/>
            <w:r w:rsidRPr="002F56FD">
              <w:rPr>
                <w:rFonts w:eastAsia="Calibri"/>
                <w:sz w:val="24"/>
                <w:szCs w:val="24"/>
              </w:rPr>
              <w:t xml:space="preserve"> </w:t>
            </w:r>
          </w:p>
          <w:p w:rsidR="00C2738B" w:rsidRPr="002F56FD" w:rsidRDefault="00646787" w:rsidP="00B0781B">
            <w:pPr>
              <w:keepLines/>
              <w:rPr>
                <w:rFonts w:eastAsia="Calibri"/>
                <w:sz w:val="24"/>
                <w:szCs w:val="24"/>
              </w:rPr>
            </w:pPr>
            <w:r>
              <w:rPr>
                <w:rFonts w:eastAsia="Calibri"/>
                <w:sz w:val="24"/>
                <w:szCs w:val="24"/>
              </w:rPr>
              <w:t>Начальник у</w:t>
            </w:r>
            <w:r w:rsidR="00B0781B" w:rsidRPr="002F56FD">
              <w:rPr>
                <w:rFonts w:eastAsia="Calibri"/>
                <w:sz w:val="24"/>
                <w:szCs w:val="24"/>
              </w:rPr>
              <w:t>правления образования Невьянского городского округа                    Н.В. Головнева</w:t>
            </w:r>
          </w:p>
          <w:p w:rsidR="00B0781B" w:rsidRPr="002F56FD" w:rsidRDefault="00D9353B" w:rsidP="00B0781B">
            <w:pPr>
              <w:keepLines/>
              <w:rPr>
                <w:rFonts w:eastAsia="Calibri"/>
                <w:sz w:val="24"/>
                <w:szCs w:val="24"/>
              </w:rPr>
            </w:pPr>
            <w:r w:rsidRPr="002F56FD">
              <w:rPr>
                <w:rFonts w:eastAsia="Calibri"/>
                <w:sz w:val="24"/>
                <w:szCs w:val="24"/>
              </w:rPr>
              <w:t xml:space="preserve">Директор МКУ </w:t>
            </w:r>
            <w:r w:rsidR="006D17FC" w:rsidRPr="002F56FD">
              <w:rPr>
                <w:rFonts w:eastAsia="Calibri"/>
                <w:sz w:val="24"/>
                <w:szCs w:val="24"/>
              </w:rPr>
              <w:t>«Управление культуры Невьянского городского округа»</w:t>
            </w:r>
            <w:r w:rsidR="007A07C0" w:rsidRPr="002F56FD">
              <w:rPr>
                <w:rFonts w:eastAsia="Calibri"/>
                <w:sz w:val="24"/>
                <w:szCs w:val="24"/>
              </w:rPr>
              <w:t xml:space="preserve"> Л.А. Сергеева</w:t>
            </w:r>
            <w:r w:rsidR="006D17FC" w:rsidRPr="002F56FD">
              <w:rPr>
                <w:rFonts w:eastAsia="Calibri"/>
                <w:sz w:val="24"/>
                <w:szCs w:val="24"/>
              </w:rPr>
              <w:t>,</w:t>
            </w:r>
          </w:p>
          <w:p w:rsidR="00B0781B" w:rsidRPr="002F56FD" w:rsidRDefault="007A07C0" w:rsidP="00B339BA">
            <w:pPr>
              <w:keepLines/>
              <w:rPr>
                <w:rFonts w:eastAsia="Calibri"/>
                <w:b/>
                <w:sz w:val="24"/>
                <w:szCs w:val="24"/>
              </w:rPr>
            </w:pPr>
            <w:r w:rsidRPr="002F56FD">
              <w:rPr>
                <w:rFonts w:eastAsia="Calibri"/>
                <w:sz w:val="24"/>
                <w:szCs w:val="24"/>
              </w:rPr>
              <w:t>Заведующий отделом физической культуры, спорта и молодежной политики В.П. Ступин</w:t>
            </w:r>
          </w:p>
        </w:tc>
      </w:tr>
      <w:tr w:rsidR="008772C7" w:rsidRPr="002F56FD" w:rsidTr="00776058">
        <w:tc>
          <w:tcPr>
            <w:tcW w:w="959" w:type="dxa"/>
          </w:tcPr>
          <w:p w:rsidR="008772C7" w:rsidRPr="002F56FD" w:rsidRDefault="008772C7" w:rsidP="008772C7">
            <w:pPr>
              <w:jc w:val="center"/>
              <w:rPr>
                <w:sz w:val="24"/>
                <w:szCs w:val="24"/>
              </w:rPr>
            </w:pPr>
            <w:r w:rsidRPr="002F56FD">
              <w:rPr>
                <w:sz w:val="24"/>
                <w:szCs w:val="24"/>
              </w:rPr>
              <w:t>5.</w:t>
            </w:r>
          </w:p>
        </w:tc>
        <w:tc>
          <w:tcPr>
            <w:tcW w:w="2045" w:type="dxa"/>
          </w:tcPr>
          <w:p w:rsidR="008772C7" w:rsidRPr="002F56FD" w:rsidRDefault="008772C7" w:rsidP="008772C7">
            <w:pPr>
              <w:rPr>
                <w:sz w:val="24"/>
                <w:szCs w:val="24"/>
              </w:rPr>
            </w:pPr>
            <w:r w:rsidRPr="002F56FD">
              <w:rPr>
                <w:sz w:val="24"/>
                <w:szCs w:val="24"/>
              </w:rPr>
              <w:t>Рынок архитектурно-строительного проектирования</w:t>
            </w:r>
          </w:p>
        </w:tc>
        <w:tc>
          <w:tcPr>
            <w:tcW w:w="3341" w:type="dxa"/>
          </w:tcPr>
          <w:p w:rsidR="008772C7" w:rsidRPr="002F56FD" w:rsidRDefault="008772C7" w:rsidP="008772C7">
            <w:pPr>
              <w:rPr>
                <w:sz w:val="24"/>
                <w:szCs w:val="24"/>
              </w:rPr>
            </w:pPr>
            <w:r w:rsidRPr="002F56FD">
              <w:rPr>
                <w:sz w:val="24"/>
                <w:szCs w:val="24"/>
              </w:rPr>
              <w:t>доля организаций частной формы собственности в сфере архитектурно-строительного проектирования, процентов</w:t>
            </w:r>
          </w:p>
        </w:tc>
        <w:tc>
          <w:tcPr>
            <w:tcW w:w="1305" w:type="dxa"/>
          </w:tcPr>
          <w:p w:rsidR="008772C7" w:rsidRPr="002F56FD" w:rsidRDefault="00BC7A65" w:rsidP="008772C7">
            <w:pPr>
              <w:jc w:val="center"/>
              <w:rPr>
                <w:sz w:val="24"/>
                <w:szCs w:val="24"/>
              </w:rPr>
            </w:pPr>
            <w:r w:rsidRPr="002F56FD">
              <w:rPr>
                <w:sz w:val="24"/>
                <w:szCs w:val="24"/>
              </w:rPr>
              <w:t>66,6</w:t>
            </w:r>
          </w:p>
        </w:tc>
        <w:tc>
          <w:tcPr>
            <w:tcW w:w="1417" w:type="dxa"/>
          </w:tcPr>
          <w:p w:rsidR="008772C7" w:rsidRPr="002F56FD" w:rsidRDefault="00BC7A65" w:rsidP="008772C7">
            <w:pPr>
              <w:jc w:val="center"/>
              <w:rPr>
                <w:sz w:val="24"/>
                <w:szCs w:val="24"/>
              </w:rPr>
            </w:pPr>
            <w:r w:rsidRPr="002F56FD">
              <w:rPr>
                <w:sz w:val="24"/>
                <w:szCs w:val="24"/>
              </w:rPr>
              <w:t>66,6</w:t>
            </w:r>
          </w:p>
        </w:tc>
        <w:tc>
          <w:tcPr>
            <w:tcW w:w="1418" w:type="dxa"/>
          </w:tcPr>
          <w:p w:rsidR="008772C7" w:rsidRPr="002F56FD" w:rsidRDefault="00BC7A65" w:rsidP="008772C7">
            <w:pPr>
              <w:jc w:val="center"/>
              <w:rPr>
                <w:sz w:val="24"/>
                <w:szCs w:val="24"/>
              </w:rPr>
            </w:pPr>
            <w:r w:rsidRPr="002F56FD">
              <w:rPr>
                <w:sz w:val="24"/>
                <w:szCs w:val="24"/>
              </w:rPr>
              <w:t>66,6</w:t>
            </w:r>
          </w:p>
        </w:tc>
        <w:tc>
          <w:tcPr>
            <w:tcW w:w="1417" w:type="dxa"/>
          </w:tcPr>
          <w:p w:rsidR="008772C7" w:rsidRPr="002F56FD" w:rsidRDefault="00BC7A65" w:rsidP="008772C7">
            <w:pPr>
              <w:jc w:val="center"/>
              <w:rPr>
                <w:sz w:val="24"/>
                <w:szCs w:val="24"/>
              </w:rPr>
            </w:pPr>
            <w:r w:rsidRPr="002F56FD">
              <w:rPr>
                <w:sz w:val="24"/>
                <w:szCs w:val="24"/>
              </w:rPr>
              <w:t>66,6</w:t>
            </w:r>
          </w:p>
        </w:tc>
        <w:tc>
          <w:tcPr>
            <w:tcW w:w="2948" w:type="dxa"/>
          </w:tcPr>
          <w:p w:rsidR="00F0333F" w:rsidRPr="002F56FD" w:rsidRDefault="00F0333F" w:rsidP="00F0333F">
            <w:pPr>
              <w:rPr>
                <w:rFonts w:eastAsia="Calibri"/>
                <w:sz w:val="24"/>
                <w:szCs w:val="24"/>
              </w:rPr>
            </w:pPr>
            <w:r w:rsidRPr="002F56FD">
              <w:rPr>
                <w:rFonts w:eastAsia="Calibri"/>
                <w:sz w:val="24"/>
                <w:szCs w:val="24"/>
              </w:rPr>
              <w:t xml:space="preserve">Заместитель главы администрации Невьянского городского округа по вопросам реализации инвестиционных проектов, строительству, архитектуре и </w:t>
            </w:r>
            <w:r w:rsidR="00804F0F" w:rsidRPr="002F56FD">
              <w:rPr>
                <w:rFonts w:eastAsia="Calibri"/>
                <w:sz w:val="24"/>
                <w:szCs w:val="24"/>
              </w:rPr>
              <w:t>управлению муниципальным имуществом</w:t>
            </w:r>
            <w:r w:rsidR="007A42D2" w:rsidRPr="002F56FD">
              <w:rPr>
                <w:rFonts w:eastAsia="Calibri"/>
                <w:sz w:val="24"/>
                <w:szCs w:val="24"/>
              </w:rPr>
              <w:t xml:space="preserve"> А.В. Сурков</w:t>
            </w:r>
          </w:p>
          <w:p w:rsidR="007A42D2" w:rsidRPr="002F56FD" w:rsidRDefault="007A42D2" w:rsidP="007A42D2">
            <w:pPr>
              <w:rPr>
                <w:rFonts w:eastAsia="Calibri"/>
                <w:sz w:val="24"/>
                <w:szCs w:val="24"/>
              </w:rPr>
            </w:pPr>
            <w:r w:rsidRPr="002F56FD">
              <w:rPr>
                <w:rFonts w:eastAsia="Calibri"/>
                <w:sz w:val="24"/>
                <w:szCs w:val="24"/>
              </w:rPr>
              <w:t xml:space="preserve">Заведующий отделом архитектуры администрации Невьянского городского округа Е.В. </w:t>
            </w:r>
            <w:proofErr w:type="spellStart"/>
            <w:r w:rsidRPr="002F56FD">
              <w:rPr>
                <w:rFonts w:eastAsia="Calibri"/>
                <w:sz w:val="24"/>
                <w:szCs w:val="24"/>
              </w:rPr>
              <w:t>Эдильгериева</w:t>
            </w:r>
            <w:proofErr w:type="spellEnd"/>
          </w:p>
        </w:tc>
      </w:tr>
      <w:tr w:rsidR="00BD3836" w:rsidRPr="002F56FD" w:rsidTr="00776058">
        <w:tc>
          <w:tcPr>
            <w:tcW w:w="959" w:type="dxa"/>
          </w:tcPr>
          <w:p w:rsidR="00BD3836" w:rsidRPr="002F56FD" w:rsidRDefault="00BD3836" w:rsidP="00BD3836">
            <w:pPr>
              <w:jc w:val="center"/>
              <w:rPr>
                <w:sz w:val="24"/>
                <w:szCs w:val="24"/>
              </w:rPr>
            </w:pPr>
            <w:r w:rsidRPr="002F56FD">
              <w:rPr>
                <w:sz w:val="24"/>
                <w:szCs w:val="24"/>
              </w:rPr>
              <w:lastRenderedPageBreak/>
              <w:t>6.</w:t>
            </w:r>
          </w:p>
        </w:tc>
        <w:tc>
          <w:tcPr>
            <w:tcW w:w="2045" w:type="dxa"/>
          </w:tcPr>
          <w:p w:rsidR="00BD3836" w:rsidRPr="002F56FD" w:rsidRDefault="00BD3836" w:rsidP="00BD3836">
            <w:pPr>
              <w:rPr>
                <w:sz w:val="24"/>
                <w:szCs w:val="24"/>
              </w:rPr>
            </w:pPr>
            <w:r w:rsidRPr="002F56FD">
              <w:rPr>
                <w:sz w:val="24"/>
                <w:szCs w:val="24"/>
              </w:rPr>
              <w:t>Рынок кадастровых и землеустроительных работ</w:t>
            </w:r>
          </w:p>
        </w:tc>
        <w:tc>
          <w:tcPr>
            <w:tcW w:w="3341" w:type="dxa"/>
          </w:tcPr>
          <w:p w:rsidR="00BD3836" w:rsidRPr="002F56FD" w:rsidRDefault="00BD3836" w:rsidP="00BD3836">
            <w:pPr>
              <w:rPr>
                <w:sz w:val="24"/>
                <w:szCs w:val="24"/>
              </w:rPr>
            </w:pPr>
            <w:r w:rsidRPr="002F56FD">
              <w:rPr>
                <w:sz w:val="24"/>
                <w:szCs w:val="24"/>
              </w:rPr>
              <w:t>доля организаций частной формы собственности в сфере кадастровых и землеустроительных работ, процентов</w:t>
            </w:r>
          </w:p>
        </w:tc>
        <w:tc>
          <w:tcPr>
            <w:tcW w:w="1305" w:type="dxa"/>
          </w:tcPr>
          <w:p w:rsidR="00BD3836" w:rsidRPr="002F56FD" w:rsidRDefault="00AB1FFB" w:rsidP="00BD3836">
            <w:pPr>
              <w:jc w:val="center"/>
              <w:rPr>
                <w:sz w:val="24"/>
                <w:szCs w:val="24"/>
              </w:rPr>
            </w:pPr>
            <w:r>
              <w:rPr>
                <w:sz w:val="24"/>
                <w:szCs w:val="24"/>
              </w:rPr>
              <w:t>75</w:t>
            </w:r>
          </w:p>
        </w:tc>
        <w:tc>
          <w:tcPr>
            <w:tcW w:w="1417" w:type="dxa"/>
          </w:tcPr>
          <w:p w:rsidR="00BD3836" w:rsidRPr="002F56FD" w:rsidRDefault="00AB1FFB" w:rsidP="00BD3836">
            <w:pPr>
              <w:jc w:val="center"/>
              <w:rPr>
                <w:sz w:val="24"/>
                <w:szCs w:val="24"/>
              </w:rPr>
            </w:pPr>
            <w:r>
              <w:rPr>
                <w:sz w:val="24"/>
                <w:szCs w:val="24"/>
              </w:rPr>
              <w:t>75</w:t>
            </w:r>
          </w:p>
        </w:tc>
        <w:tc>
          <w:tcPr>
            <w:tcW w:w="1418" w:type="dxa"/>
          </w:tcPr>
          <w:p w:rsidR="00BD3836" w:rsidRPr="002F56FD" w:rsidRDefault="00AB1FFB" w:rsidP="00BD3836">
            <w:pPr>
              <w:jc w:val="center"/>
              <w:rPr>
                <w:sz w:val="24"/>
                <w:szCs w:val="24"/>
              </w:rPr>
            </w:pPr>
            <w:r>
              <w:rPr>
                <w:sz w:val="24"/>
                <w:szCs w:val="24"/>
              </w:rPr>
              <w:t>75</w:t>
            </w:r>
          </w:p>
        </w:tc>
        <w:tc>
          <w:tcPr>
            <w:tcW w:w="1417" w:type="dxa"/>
          </w:tcPr>
          <w:p w:rsidR="00BD3836" w:rsidRPr="002F56FD" w:rsidRDefault="00AB1FFB" w:rsidP="00BD3836">
            <w:pPr>
              <w:jc w:val="center"/>
              <w:rPr>
                <w:sz w:val="24"/>
                <w:szCs w:val="24"/>
              </w:rPr>
            </w:pPr>
            <w:r>
              <w:rPr>
                <w:sz w:val="24"/>
                <w:szCs w:val="24"/>
              </w:rPr>
              <w:t>75</w:t>
            </w:r>
          </w:p>
        </w:tc>
        <w:tc>
          <w:tcPr>
            <w:tcW w:w="2948" w:type="dxa"/>
          </w:tcPr>
          <w:p w:rsidR="00BD3836" w:rsidRPr="002F56FD" w:rsidRDefault="00BD3836" w:rsidP="00BD3836">
            <w:pPr>
              <w:rPr>
                <w:rFonts w:eastAsia="Calibri"/>
                <w:sz w:val="24"/>
                <w:szCs w:val="24"/>
              </w:rPr>
            </w:pPr>
            <w:r w:rsidRPr="002F56FD">
              <w:rPr>
                <w:rFonts w:eastAsia="Calibri"/>
                <w:sz w:val="24"/>
                <w:szCs w:val="24"/>
              </w:rPr>
              <w:t>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w:t>
            </w:r>
          </w:p>
          <w:p w:rsidR="00BD3836" w:rsidRPr="002F56FD" w:rsidRDefault="00636494" w:rsidP="00636494">
            <w:pPr>
              <w:rPr>
                <w:sz w:val="24"/>
                <w:szCs w:val="24"/>
              </w:rPr>
            </w:pPr>
            <w:r>
              <w:rPr>
                <w:sz w:val="24"/>
                <w:szCs w:val="24"/>
              </w:rPr>
              <w:t>Председатель к</w:t>
            </w:r>
            <w:r w:rsidR="00BD3836" w:rsidRPr="002F56FD">
              <w:rPr>
                <w:sz w:val="24"/>
                <w:szCs w:val="24"/>
              </w:rPr>
              <w:t>омитет</w:t>
            </w:r>
            <w:r>
              <w:rPr>
                <w:sz w:val="24"/>
                <w:szCs w:val="24"/>
              </w:rPr>
              <w:t>а</w:t>
            </w:r>
            <w:r w:rsidR="00BD3836" w:rsidRPr="002F56FD">
              <w:rPr>
                <w:sz w:val="24"/>
                <w:szCs w:val="24"/>
              </w:rPr>
              <w:t xml:space="preserve"> по управлению муниципальным имуществом админис</w:t>
            </w:r>
            <w:r w:rsidR="00F256FB" w:rsidRPr="002F56FD">
              <w:rPr>
                <w:sz w:val="24"/>
                <w:szCs w:val="24"/>
              </w:rPr>
              <w:t>трации Невьянского городского округа</w:t>
            </w:r>
            <w:r w:rsidR="00BC7A65" w:rsidRPr="002F56FD">
              <w:rPr>
                <w:sz w:val="24"/>
                <w:szCs w:val="24"/>
              </w:rPr>
              <w:t xml:space="preserve"> Л.М. Середкина</w:t>
            </w:r>
          </w:p>
        </w:tc>
      </w:tr>
      <w:tr w:rsidR="005C565E" w:rsidRPr="002F56FD" w:rsidTr="00776058">
        <w:tc>
          <w:tcPr>
            <w:tcW w:w="959" w:type="dxa"/>
          </w:tcPr>
          <w:p w:rsidR="005C565E" w:rsidRPr="002F56FD" w:rsidRDefault="005C565E" w:rsidP="005C565E">
            <w:pPr>
              <w:jc w:val="center"/>
              <w:rPr>
                <w:sz w:val="24"/>
                <w:szCs w:val="24"/>
              </w:rPr>
            </w:pPr>
            <w:r w:rsidRPr="002F56FD">
              <w:rPr>
                <w:sz w:val="24"/>
                <w:szCs w:val="24"/>
              </w:rPr>
              <w:t>7.</w:t>
            </w:r>
          </w:p>
        </w:tc>
        <w:tc>
          <w:tcPr>
            <w:tcW w:w="2045" w:type="dxa"/>
          </w:tcPr>
          <w:p w:rsidR="005C565E" w:rsidRPr="002F56FD" w:rsidRDefault="005C565E" w:rsidP="005C565E">
            <w:pPr>
              <w:rPr>
                <w:sz w:val="24"/>
                <w:szCs w:val="24"/>
              </w:rPr>
            </w:pPr>
            <w:r w:rsidRPr="002F56FD">
              <w:rPr>
                <w:sz w:val="24"/>
                <w:szCs w:val="24"/>
              </w:rPr>
              <w:t>Рынок теплоснабжения (производство тепловой энергии)</w:t>
            </w:r>
          </w:p>
        </w:tc>
        <w:tc>
          <w:tcPr>
            <w:tcW w:w="3341" w:type="dxa"/>
          </w:tcPr>
          <w:p w:rsidR="005C565E" w:rsidRPr="002F56FD" w:rsidRDefault="005C565E" w:rsidP="005C565E">
            <w:pPr>
              <w:rPr>
                <w:sz w:val="24"/>
                <w:szCs w:val="24"/>
              </w:rPr>
            </w:pPr>
            <w:r w:rsidRPr="002F56FD">
              <w:rPr>
                <w:sz w:val="24"/>
                <w:szCs w:val="24"/>
              </w:rPr>
              <w:t>доля организаций частной формы собственности в сфере теплоснабжения (производство тепловой энергии), процентов</w:t>
            </w:r>
          </w:p>
        </w:tc>
        <w:tc>
          <w:tcPr>
            <w:tcW w:w="1305" w:type="dxa"/>
          </w:tcPr>
          <w:p w:rsidR="005C565E" w:rsidRPr="002F56FD" w:rsidRDefault="00DB3817" w:rsidP="005C565E">
            <w:pPr>
              <w:jc w:val="center"/>
              <w:rPr>
                <w:sz w:val="24"/>
                <w:szCs w:val="24"/>
              </w:rPr>
            </w:pPr>
            <w:r w:rsidRPr="002F56FD">
              <w:rPr>
                <w:sz w:val="24"/>
                <w:szCs w:val="24"/>
              </w:rPr>
              <w:t>75</w:t>
            </w:r>
          </w:p>
        </w:tc>
        <w:tc>
          <w:tcPr>
            <w:tcW w:w="1417" w:type="dxa"/>
          </w:tcPr>
          <w:p w:rsidR="005C565E" w:rsidRPr="002F56FD" w:rsidRDefault="006E0EBE" w:rsidP="005C565E">
            <w:pPr>
              <w:jc w:val="center"/>
              <w:rPr>
                <w:sz w:val="24"/>
                <w:szCs w:val="24"/>
              </w:rPr>
            </w:pPr>
            <w:r>
              <w:rPr>
                <w:sz w:val="24"/>
                <w:szCs w:val="24"/>
              </w:rPr>
              <w:t>75</w:t>
            </w:r>
          </w:p>
        </w:tc>
        <w:tc>
          <w:tcPr>
            <w:tcW w:w="1418" w:type="dxa"/>
          </w:tcPr>
          <w:p w:rsidR="005C565E" w:rsidRPr="002F56FD" w:rsidRDefault="00DB3817" w:rsidP="005C565E">
            <w:pPr>
              <w:jc w:val="center"/>
              <w:rPr>
                <w:sz w:val="24"/>
                <w:szCs w:val="24"/>
              </w:rPr>
            </w:pPr>
            <w:r w:rsidRPr="002F56FD">
              <w:rPr>
                <w:sz w:val="24"/>
                <w:szCs w:val="24"/>
              </w:rPr>
              <w:t>80</w:t>
            </w:r>
          </w:p>
        </w:tc>
        <w:tc>
          <w:tcPr>
            <w:tcW w:w="1417" w:type="dxa"/>
          </w:tcPr>
          <w:p w:rsidR="005C565E" w:rsidRPr="002F56FD" w:rsidRDefault="00DB3817" w:rsidP="005C565E">
            <w:pPr>
              <w:jc w:val="center"/>
              <w:rPr>
                <w:sz w:val="24"/>
                <w:szCs w:val="24"/>
              </w:rPr>
            </w:pPr>
            <w:r w:rsidRPr="002F56FD">
              <w:rPr>
                <w:sz w:val="24"/>
                <w:szCs w:val="24"/>
              </w:rPr>
              <w:t>80</w:t>
            </w:r>
          </w:p>
        </w:tc>
        <w:tc>
          <w:tcPr>
            <w:tcW w:w="2948" w:type="dxa"/>
          </w:tcPr>
          <w:p w:rsidR="005C565E" w:rsidRPr="002F56FD" w:rsidRDefault="005C565E" w:rsidP="005C565E">
            <w:pPr>
              <w:rPr>
                <w:rFonts w:eastAsia="Calibri"/>
                <w:sz w:val="24"/>
                <w:szCs w:val="24"/>
              </w:rPr>
            </w:pPr>
            <w:r w:rsidRPr="002F56FD">
              <w:rPr>
                <w:rFonts w:eastAsia="Calibri"/>
                <w:sz w:val="24"/>
                <w:szCs w:val="24"/>
              </w:rPr>
              <w:t xml:space="preserve">Заместитель главы администрации Невьянского городского округа по </w:t>
            </w:r>
            <w:r w:rsidR="00A43A65" w:rsidRPr="002F56FD">
              <w:rPr>
                <w:rFonts w:eastAsia="Calibri"/>
                <w:sz w:val="24"/>
                <w:szCs w:val="24"/>
              </w:rPr>
              <w:t>энергетике, транспорту, связи и жилищно-коммунальному хозяйству И.В. Беляков</w:t>
            </w:r>
          </w:p>
          <w:p w:rsidR="005C565E" w:rsidRPr="002F56FD" w:rsidRDefault="005C565E" w:rsidP="005C565E">
            <w:pPr>
              <w:rPr>
                <w:sz w:val="24"/>
                <w:szCs w:val="24"/>
              </w:rPr>
            </w:pPr>
            <w:r w:rsidRPr="002F56FD">
              <w:rPr>
                <w:sz w:val="24"/>
                <w:szCs w:val="24"/>
              </w:rPr>
              <w:t xml:space="preserve">Заведующий отделом </w:t>
            </w:r>
            <w:r w:rsidR="00244ABD" w:rsidRPr="002F56FD">
              <w:rPr>
                <w:sz w:val="24"/>
                <w:szCs w:val="24"/>
              </w:rPr>
              <w:t xml:space="preserve">городского и коммунального хозяйства администрации Невьянского городского округа </w:t>
            </w:r>
            <w:r w:rsidR="00A43A65" w:rsidRPr="002F56FD">
              <w:rPr>
                <w:sz w:val="24"/>
                <w:szCs w:val="24"/>
              </w:rPr>
              <w:t>В.Ю. Павликов</w:t>
            </w:r>
          </w:p>
        </w:tc>
      </w:tr>
      <w:tr w:rsidR="007B7F67" w:rsidRPr="002F56FD" w:rsidTr="00776058">
        <w:tc>
          <w:tcPr>
            <w:tcW w:w="959" w:type="dxa"/>
          </w:tcPr>
          <w:p w:rsidR="007B7F67" w:rsidRPr="002F56FD" w:rsidRDefault="007B7F67" w:rsidP="007B7F67">
            <w:pPr>
              <w:jc w:val="center"/>
              <w:rPr>
                <w:sz w:val="24"/>
                <w:szCs w:val="24"/>
              </w:rPr>
            </w:pPr>
            <w:r w:rsidRPr="002F56FD">
              <w:rPr>
                <w:sz w:val="24"/>
                <w:szCs w:val="24"/>
              </w:rPr>
              <w:lastRenderedPageBreak/>
              <w:t>8.</w:t>
            </w:r>
          </w:p>
        </w:tc>
        <w:tc>
          <w:tcPr>
            <w:tcW w:w="2045" w:type="dxa"/>
          </w:tcPr>
          <w:p w:rsidR="007B7F67" w:rsidRPr="002F56FD" w:rsidRDefault="007B7F67" w:rsidP="00A73F8C">
            <w:pPr>
              <w:tabs>
                <w:tab w:val="left" w:pos="320"/>
              </w:tabs>
              <w:autoSpaceDE w:val="0"/>
              <w:autoSpaceDN w:val="0"/>
              <w:adjustRightInd w:val="0"/>
              <w:rPr>
                <w:rFonts w:eastAsia="Calibri"/>
                <w:sz w:val="24"/>
                <w:szCs w:val="24"/>
              </w:rPr>
            </w:pPr>
            <w:r w:rsidRPr="002F56FD">
              <w:rPr>
                <w:rFonts w:eastAsia="Calibri"/>
                <w:sz w:val="24"/>
                <w:szCs w:val="24"/>
              </w:rPr>
              <w:t>Рынок выполнения работ  по благоустройству городской среды</w:t>
            </w:r>
          </w:p>
        </w:tc>
        <w:tc>
          <w:tcPr>
            <w:tcW w:w="3341" w:type="dxa"/>
          </w:tcPr>
          <w:p w:rsidR="007B7F67" w:rsidRPr="002F56FD" w:rsidRDefault="007B7F67" w:rsidP="007B7F67">
            <w:pPr>
              <w:keepLines/>
              <w:rPr>
                <w:rFonts w:eastAsia="Calibri"/>
                <w:sz w:val="24"/>
                <w:szCs w:val="24"/>
              </w:rPr>
            </w:pPr>
            <w:r w:rsidRPr="002F56FD">
              <w:rPr>
                <w:rFonts w:eastAsia="Calibri"/>
                <w:sz w:val="24"/>
                <w:szCs w:val="24"/>
              </w:rPr>
              <w:t>доля организаций частной формы собственности в сфере выполнения работ по благоустройству городской среды, процентов</w:t>
            </w:r>
          </w:p>
        </w:tc>
        <w:tc>
          <w:tcPr>
            <w:tcW w:w="1305" w:type="dxa"/>
          </w:tcPr>
          <w:p w:rsidR="007B7F67" w:rsidRPr="002F56FD" w:rsidRDefault="007D766E" w:rsidP="007D766E">
            <w:pPr>
              <w:keepLines/>
              <w:widowControl w:val="0"/>
              <w:jc w:val="center"/>
              <w:rPr>
                <w:rFonts w:eastAsia="Calibri"/>
                <w:sz w:val="24"/>
                <w:szCs w:val="24"/>
              </w:rPr>
            </w:pPr>
            <w:r w:rsidRPr="002F56FD">
              <w:rPr>
                <w:rFonts w:eastAsia="Calibri"/>
                <w:sz w:val="24"/>
                <w:szCs w:val="24"/>
              </w:rPr>
              <w:t>5</w:t>
            </w:r>
          </w:p>
        </w:tc>
        <w:tc>
          <w:tcPr>
            <w:tcW w:w="1417" w:type="dxa"/>
          </w:tcPr>
          <w:p w:rsidR="007B7F67" w:rsidRPr="002F56FD" w:rsidRDefault="000F68E5" w:rsidP="007D766E">
            <w:pPr>
              <w:jc w:val="center"/>
              <w:rPr>
                <w:rFonts w:eastAsia="Calibri"/>
                <w:sz w:val="24"/>
                <w:szCs w:val="24"/>
              </w:rPr>
            </w:pPr>
            <w:r>
              <w:rPr>
                <w:rFonts w:eastAsia="Calibri"/>
                <w:sz w:val="24"/>
                <w:szCs w:val="24"/>
              </w:rPr>
              <w:t>5</w:t>
            </w:r>
          </w:p>
        </w:tc>
        <w:tc>
          <w:tcPr>
            <w:tcW w:w="1418" w:type="dxa"/>
          </w:tcPr>
          <w:p w:rsidR="007B7F67" w:rsidRPr="002F56FD" w:rsidRDefault="000F68E5" w:rsidP="007D766E">
            <w:pPr>
              <w:jc w:val="center"/>
              <w:rPr>
                <w:rFonts w:eastAsia="Calibri"/>
                <w:sz w:val="24"/>
                <w:szCs w:val="24"/>
              </w:rPr>
            </w:pPr>
            <w:r>
              <w:rPr>
                <w:rFonts w:eastAsia="Calibri"/>
                <w:sz w:val="24"/>
                <w:szCs w:val="24"/>
              </w:rPr>
              <w:t>10</w:t>
            </w:r>
          </w:p>
        </w:tc>
        <w:tc>
          <w:tcPr>
            <w:tcW w:w="1417" w:type="dxa"/>
          </w:tcPr>
          <w:p w:rsidR="007B7F67" w:rsidRPr="002F56FD" w:rsidRDefault="000F68E5" w:rsidP="007D766E">
            <w:pPr>
              <w:jc w:val="center"/>
              <w:rPr>
                <w:rFonts w:eastAsia="Calibri"/>
                <w:sz w:val="24"/>
                <w:szCs w:val="24"/>
              </w:rPr>
            </w:pPr>
            <w:r>
              <w:rPr>
                <w:rFonts w:eastAsia="Calibri"/>
                <w:sz w:val="24"/>
                <w:szCs w:val="24"/>
              </w:rPr>
              <w:t>15</w:t>
            </w:r>
          </w:p>
        </w:tc>
        <w:tc>
          <w:tcPr>
            <w:tcW w:w="2948" w:type="dxa"/>
          </w:tcPr>
          <w:p w:rsidR="00A43A65" w:rsidRPr="002F56FD" w:rsidRDefault="00A43A65" w:rsidP="000A5E92">
            <w:pPr>
              <w:rPr>
                <w:rFonts w:eastAsia="Calibri"/>
                <w:sz w:val="24"/>
                <w:szCs w:val="24"/>
              </w:rPr>
            </w:pPr>
            <w:r w:rsidRPr="002F56FD">
              <w:rPr>
                <w:rFonts w:eastAsia="Calibri"/>
                <w:sz w:val="24"/>
                <w:szCs w:val="24"/>
              </w:rPr>
              <w:t>Заместитель главы администрации Невьянского городского округа по энергетике, транспорту, связи и жилищно-коммунальному хозяйству И.В. Беляков</w:t>
            </w:r>
          </w:p>
          <w:p w:rsidR="007B7F67" w:rsidRPr="002F56FD" w:rsidRDefault="00A43A65" w:rsidP="000A5E92">
            <w:pPr>
              <w:keepLines/>
              <w:rPr>
                <w:rFonts w:eastAsia="Calibri"/>
                <w:sz w:val="24"/>
                <w:szCs w:val="24"/>
              </w:rPr>
            </w:pPr>
            <w:r w:rsidRPr="002F56FD">
              <w:rPr>
                <w:sz w:val="24"/>
                <w:szCs w:val="24"/>
              </w:rPr>
              <w:t>Заведующий отделом городского и коммунального хозяйства администрации Невьянского городского округа В.Ю. Павликов</w:t>
            </w:r>
          </w:p>
        </w:tc>
      </w:tr>
      <w:tr w:rsidR="00C2738B" w:rsidRPr="002F56FD" w:rsidTr="00776058">
        <w:tc>
          <w:tcPr>
            <w:tcW w:w="959" w:type="dxa"/>
          </w:tcPr>
          <w:p w:rsidR="00C2738B" w:rsidRPr="002F56FD" w:rsidRDefault="007540B1" w:rsidP="00761C8E">
            <w:pPr>
              <w:jc w:val="center"/>
              <w:rPr>
                <w:sz w:val="24"/>
                <w:szCs w:val="24"/>
              </w:rPr>
            </w:pPr>
            <w:r w:rsidRPr="002F56FD">
              <w:rPr>
                <w:sz w:val="24"/>
                <w:szCs w:val="24"/>
              </w:rPr>
              <w:t>9</w:t>
            </w:r>
            <w:r w:rsidR="00E3161D" w:rsidRPr="002F56FD">
              <w:rPr>
                <w:sz w:val="24"/>
                <w:szCs w:val="24"/>
              </w:rPr>
              <w:t>.</w:t>
            </w:r>
          </w:p>
        </w:tc>
        <w:tc>
          <w:tcPr>
            <w:tcW w:w="2045" w:type="dxa"/>
          </w:tcPr>
          <w:p w:rsidR="00C2738B" w:rsidRPr="002F56FD" w:rsidRDefault="00C2738B" w:rsidP="00D9353B">
            <w:pPr>
              <w:tabs>
                <w:tab w:val="left" w:pos="178"/>
              </w:tabs>
              <w:autoSpaceDE w:val="0"/>
              <w:autoSpaceDN w:val="0"/>
              <w:adjustRightInd w:val="0"/>
              <w:rPr>
                <w:rFonts w:eastAsia="Calibri"/>
                <w:sz w:val="24"/>
                <w:szCs w:val="24"/>
              </w:rPr>
            </w:pPr>
            <w:r w:rsidRPr="002F56FD">
              <w:rPr>
                <w:rFonts w:eastAsia="Calibri"/>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3341" w:type="dxa"/>
          </w:tcPr>
          <w:p w:rsidR="00C2738B" w:rsidRPr="002F56FD" w:rsidRDefault="00C2738B" w:rsidP="007B7F67">
            <w:pPr>
              <w:keepLines/>
              <w:rPr>
                <w:sz w:val="24"/>
                <w:szCs w:val="24"/>
              </w:rPr>
            </w:pPr>
            <w:r w:rsidRPr="002F56FD">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305" w:type="dxa"/>
          </w:tcPr>
          <w:p w:rsidR="00C2738B" w:rsidRPr="002F56FD" w:rsidRDefault="000A5E92" w:rsidP="007540B1">
            <w:pPr>
              <w:keepLines/>
              <w:widowControl w:val="0"/>
              <w:jc w:val="center"/>
              <w:rPr>
                <w:rFonts w:eastAsia="Calibri"/>
                <w:sz w:val="24"/>
                <w:szCs w:val="24"/>
              </w:rPr>
            </w:pPr>
            <w:r w:rsidRPr="002F56FD">
              <w:rPr>
                <w:rFonts w:eastAsia="Calibri"/>
                <w:sz w:val="24"/>
                <w:szCs w:val="24"/>
              </w:rPr>
              <w:t>100</w:t>
            </w:r>
          </w:p>
        </w:tc>
        <w:tc>
          <w:tcPr>
            <w:tcW w:w="1417" w:type="dxa"/>
          </w:tcPr>
          <w:p w:rsidR="00C2738B" w:rsidRPr="002F56FD" w:rsidRDefault="000A5E92" w:rsidP="007540B1">
            <w:pPr>
              <w:keepLines/>
              <w:widowControl w:val="0"/>
              <w:jc w:val="center"/>
              <w:rPr>
                <w:rFonts w:eastAsia="Calibri"/>
                <w:sz w:val="24"/>
                <w:szCs w:val="24"/>
              </w:rPr>
            </w:pPr>
            <w:r w:rsidRPr="002F56FD">
              <w:rPr>
                <w:rFonts w:eastAsia="Calibri"/>
                <w:sz w:val="24"/>
                <w:szCs w:val="24"/>
              </w:rPr>
              <w:t>100</w:t>
            </w:r>
          </w:p>
        </w:tc>
        <w:tc>
          <w:tcPr>
            <w:tcW w:w="1418" w:type="dxa"/>
          </w:tcPr>
          <w:p w:rsidR="00C2738B" w:rsidRPr="002F56FD" w:rsidRDefault="000A5E92" w:rsidP="007540B1">
            <w:pPr>
              <w:keepLines/>
              <w:widowControl w:val="0"/>
              <w:jc w:val="center"/>
              <w:rPr>
                <w:rFonts w:eastAsia="Calibri"/>
                <w:sz w:val="24"/>
                <w:szCs w:val="24"/>
              </w:rPr>
            </w:pPr>
            <w:r w:rsidRPr="002F56FD">
              <w:rPr>
                <w:rFonts w:eastAsia="Calibri"/>
                <w:sz w:val="24"/>
                <w:szCs w:val="24"/>
              </w:rPr>
              <w:t>100</w:t>
            </w:r>
          </w:p>
        </w:tc>
        <w:tc>
          <w:tcPr>
            <w:tcW w:w="1417" w:type="dxa"/>
          </w:tcPr>
          <w:p w:rsidR="00C2738B" w:rsidRPr="002F56FD" w:rsidRDefault="000A5E92" w:rsidP="000A5E92">
            <w:pPr>
              <w:keepLines/>
              <w:widowControl w:val="0"/>
              <w:jc w:val="center"/>
              <w:rPr>
                <w:rFonts w:eastAsia="Calibri"/>
                <w:sz w:val="24"/>
                <w:szCs w:val="24"/>
              </w:rPr>
            </w:pPr>
            <w:r w:rsidRPr="002F56FD">
              <w:rPr>
                <w:rFonts w:eastAsia="Calibri"/>
                <w:sz w:val="24"/>
                <w:szCs w:val="24"/>
              </w:rPr>
              <w:t>100</w:t>
            </w:r>
          </w:p>
        </w:tc>
        <w:tc>
          <w:tcPr>
            <w:tcW w:w="2948" w:type="dxa"/>
          </w:tcPr>
          <w:p w:rsidR="000A5E92" w:rsidRPr="002F56FD" w:rsidRDefault="000A5E92" w:rsidP="00D910D8">
            <w:pPr>
              <w:rPr>
                <w:rFonts w:eastAsia="Calibri"/>
                <w:sz w:val="24"/>
                <w:szCs w:val="24"/>
              </w:rPr>
            </w:pPr>
            <w:r w:rsidRPr="002F56FD">
              <w:rPr>
                <w:rFonts w:eastAsia="Calibri"/>
                <w:sz w:val="24"/>
                <w:szCs w:val="24"/>
              </w:rPr>
              <w:t>Заместитель главы администрации Невьянского городского округа по энергетике, транспорту, связи и жилищно-коммунальному хозяйству И.В. Беляков</w:t>
            </w:r>
          </w:p>
          <w:p w:rsidR="00C2738B" w:rsidRPr="002F56FD" w:rsidRDefault="000A5E92" w:rsidP="00D910D8">
            <w:pPr>
              <w:keepLines/>
              <w:rPr>
                <w:rFonts w:eastAsia="Calibri"/>
                <w:sz w:val="24"/>
                <w:szCs w:val="24"/>
              </w:rPr>
            </w:pPr>
            <w:r w:rsidRPr="002F56FD">
              <w:rPr>
                <w:sz w:val="24"/>
                <w:szCs w:val="24"/>
              </w:rPr>
              <w:t>Заведующий отделом городского и коммунального хозяйства администрации Невьянского городского округа В.Ю. Павликов</w:t>
            </w:r>
          </w:p>
        </w:tc>
      </w:tr>
      <w:tr w:rsidR="00C2738B" w:rsidRPr="002F56FD" w:rsidTr="00776058">
        <w:tc>
          <w:tcPr>
            <w:tcW w:w="959" w:type="dxa"/>
          </w:tcPr>
          <w:p w:rsidR="00C2738B" w:rsidRPr="002F56FD" w:rsidRDefault="00C2738B" w:rsidP="00761C8E">
            <w:pPr>
              <w:jc w:val="center"/>
              <w:rPr>
                <w:sz w:val="24"/>
                <w:szCs w:val="24"/>
              </w:rPr>
            </w:pPr>
            <w:r w:rsidRPr="002F56FD">
              <w:rPr>
                <w:sz w:val="24"/>
                <w:szCs w:val="24"/>
              </w:rPr>
              <w:lastRenderedPageBreak/>
              <w:t>7</w:t>
            </w:r>
          </w:p>
        </w:tc>
        <w:tc>
          <w:tcPr>
            <w:tcW w:w="2045" w:type="dxa"/>
          </w:tcPr>
          <w:p w:rsidR="00C2738B" w:rsidRPr="002F56FD" w:rsidRDefault="00C2738B" w:rsidP="00943A41">
            <w:pPr>
              <w:tabs>
                <w:tab w:val="left" w:pos="320"/>
              </w:tabs>
              <w:autoSpaceDE w:val="0"/>
              <w:autoSpaceDN w:val="0"/>
              <w:adjustRightInd w:val="0"/>
              <w:rPr>
                <w:rFonts w:eastAsia="Calibri"/>
                <w:sz w:val="24"/>
                <w:szCs w:val="24"/>
              </w:rPr>
            </w:pPr>
            <w:r w:rsidRPr="002F56FD">
              <w:rPr>
                <w:rFonts w:eastAsia="Calibri"/>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3341" w:type="dxa"/>
          </w:tcPr>
          <w:p w:rsidR="00C2738B" w:rsidRPr="002F56FD" w:rsidRDefault="00C2738B" w:rsidP="00943A41">
            <w:pPr>
              <w:keepLines/>
              <w:rPr>
                <w:rFonts w:eastAsia="Calibri"/>
                <w:sz w:val="24"/>
                <w:szCs w:val="24"/>
              </w:rPr>
            </w:pPr>
            <w:r w:rsidRPr="002F56FD">
              <w:rPr>
                <w:rFonts w:eastAsia="Calibri"/>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305" w:type="dxa"/>
          </w:tcPr>
          <w:p w:rsidR="00C2738B" w:rsidRPr="002F56FD" w:rsidRDefault="00A81691" w:rsidP="00943A41">
            <w:pPr>
              <w:keepLines/>
              <w:widowControl w:val="0"/>
              <w:jc w:val="center"/>
              <w:rPr>
                <w:rFonts w:eastAsia="Calibri"/>
                <w:sz w:val="24"/>
                <w:szCs w:val="24"/>
              </w:rPr>
            </w:pPr>
            <w:r>
              <w:rPr>
                <w:rFonts w:eastAsia="Calibri"/>
                <w:sz w:val="24"/>
                <w:szCs w:val="24"/>
              </w:rPr>
              <w:t>100</w:t>
            </w:r>
          </w:p>
        </w:tc>
        <w:tc>
          <w:tcPr>
            <w:tcW w:w="1417" w:type="dxa"/>
          </w:tcPr>
          <w:p w:rsidR="00C2738B" w:rsidRPr="002F56FD" w:rsidRDefault="00A81691" w:rsidP="00943A41">
            <w:pPr>
              <w:jc w:val="center"/>
              <w:rPr>
                <w:rFonts w:eastAsia="Calibri"/>
                <w:sz w:val="24"/>
                <w:szCs w:val="24"/>
              </w:rPr>
            </w:pPr>
            <w:r>
              <w:rPr>
                <w:rFonts w:eastAsia="Calibri"/>
                <w:sz w:val="24"/>
                <w:szCs w:val="24"/>
              </w:rPr>
              <w:t>10</w:t>
            </w:r>
            <w:r w:rsidR="00AB1FFB">
              <w:rPr>
                <w:rFonts w:eastAsia="Calibri"/>
                <w:sz w:val="24"/>
                <w:szCs w:val="24"/>
              </w:rPr>
              <w:t>0</w:t>
            </w:r>
          </w:p>
        </w:tc>
        <w:tc>
          <w:tcPr>
            <w:tcW w:w="1418" w:type="dxa"/>
          </w:tcPr>
          <w:p w:rsidR="00C2738B" w:rsidRPr="002F56FD" w:rsidRDefault="00A81691" w:rsidP="00943A41">
            <w:pPr>
              <w:jc w:val="center"/>
              <w:rPr>
                <w:rFonts w:eastAsia="Calibri"/>
                <w:sz w:val="24"/>
                <w:szCs w:val="24"/>
              </w:rPr>
            </w:pPr>
            <w:r>
              <w:rPr>
                <w:rFonts w:eastAsia="Calibri"/>
                <w:sz w:val="24"/>
                <w:szCs w:val="24"/>
              </w:rPr>
              <w:t>10</w:t>
            </w:r>
            <w:r w:rsidR="00AB1FFB">
              <w:rPr>
                <w:rFonts w:eastAsia="Calibri"/>
                <w:sz w:val="24"/>
                <w:szCs w:val="24"/>
              </w:rPr>
              <w:t>0</w:t>
            </w:r>
          </w:p>
        </w:tc>
        <w:tc>
          <w:tcPr>
            <w:tcW w:w="1417" w:type="dxa"/>
          </w:tcPr>
          <w:p w:rsidR="00C2738B" w:rsidRPr="002F56FD" w:rsidRDefault="00A81691" w:rsidP="00943A41">
            <w:pPr>
              <w:jc w:val="center"/>
              <w:rPr>
                <w:rFonts w:eastAsia="Calibri"/>
                <w:sz w:val="24"/>
                <w:szCs w:val="24"/>
              </w:rPr>
            </w:pPr>
            <w:r>
              <w:rPr>
                <w:rFonts w:eastAsia="Calibri"/>
                <w:sz w:val="24"/>
                <w:szCs w:val="24"/>
              </w:rPr>
              <w:t>100</w:t>
            </w:r>
          </w:p>
        </w:tc>
        <w:tc>
          <w:tcPr>
            <w:tcW w:w="2948" w:type="dxa"/>
          </w:tcPr>
          <w:p w:rsidR="00943A41" w:rsidRPr="002F56FD" w:rsidRDefault="00943A41" w:rsidP="00943A41">
            <w:pPr>
              <w:rPr>
                <w:rFonts w:eastAsia="Calibri"/>
                <w:sz w:val="24"/>
                <w:szCs w:val="24"/>
              </w:rPr>
            </w:pPr>
            <w:r w:rsidRPr="002F56FD">
              <w:rPr>
                <w:rFonts w:eastAsia="Calibri"/>
                <w:sz w:val="24"/>
                <w:szCs w:val="24"/>
              </w:rPr>
              <w:t>Заместитель главы администрации Невьянского городского округа по энергетике, транспорту, связи и жилищно-коммунальному хозяйству И.В. Беляков</w:t>
            </w:r>
          </w:p>
          <w:p w:rsidR="00C2738B" w:rsidRPr="002F56FD" w:rsidRDefault="00943A41" w:rsidP="00943A41">
            <w:pPr>
              <w:keepLines/>
              <w:jc w:val="both"/>
              <w:rPr>
                <w:rFonts w:eastAsia="Calibri"/>
                <w:sz w:val="24"/>
                <w:szCs w:val="24"/>
              </w:rPr>
            </w:pPr>
            <w:r w:rsidRPr="002F56FD">
              <w:rPr>
                <w:sz w:val="24"/>
                <w:szCs w:val="24"/>
              </w:rPr>
              <w:t>Заведующий отделом городского и коммунального хозяйства администрации Невьянского городского округа В.Ю. Павликов</w:t>
            </w:r>
          </w:p>
        </w:tc>
      </w:tr>
      <w:tr w:rsidR="00C2738B" w:rsidRPr="002F56FD" w:rsidTr="00776058">
        <w:tc>
          <w:tcPr>
            <w:tcW w:w="959" w:type="dxa"/>
          </w:tcPr>
          <w:p w:rsidR="00C2738B" w:rsidRPr="002F56FD" w:rsidRDefault="00C2738B" w:rsidP="00761C8E">
            <w:pPr>
              <w:jc w:val="center"/>
              <w:rPr>
                <w:sz w:val="24"/>
                <w:szCs w:val="24"/>
              </w:rPr>
            </w:pPr>
            <w:r w:rsidRPr="002F56FD">
              <w:rPr>
                <w:sz w:val="24"/>
                <w:szCs w:val="24"/>
              </w:rPr>
              <w:t>9</w:t>
            </w:r>
          </w:p>
        </w:tc>
        <w:tc>
          <w:tcPr>
            <w:tcW w:w="2045" w:type="dxa"/>
          </w:tcPr>
          <w:p w:rsidR="00C2738B" w:rsidRPr="002F56FD" w:rsidRDefault="00C2738B" w:rsidP="00B44EA2">
            <w:pPr>
              <w:tabs>
                <w:tab w:val="left" w:pos="320"/>
              </w:tabs>
              <w:autoSpaceDE w:val="0"/>
              <w:autoSpaceDN w:val="0"/>
              <w:adjustRightInd w:val="0"/>
              <w:rPr>
                <w:rFonts w:eastAsia="Calibri"/>
                <w:sz w:val="24"/>
                <w:szCs w:val="24"/>
              </w:rPr>
            </w:pPr>
            <w:r w:rsidRPr="002F56FD">
              <w:rPr>
                <w:rFonts w:eastAsia="Calibri"/>
                <w:sz w:val="24"/>
                <w:szCs w:val="24"/>
              </w:rPr>
              <w:t>Рынок оказания услуг, сфера наружной рекламы</w:t>
            </w:r>
          </w:p>
        </w:tc>
        <w:tc>
          <w:tcPr>
            <w:tcW w:w="3341" w:type="dxa"/>
          </w:tcPr>
          <w:p w:rsidR="00C2738B" w:rsidRPr="002F56FD" w:rsidRDefault="00484FE8" w:rsidP="00943A41">
            <w:pPr>
              <w:keepLines/>
              <w:rPr>
                <w:rFonts w:eastAsia="Calibri"/>
                <w:sz w:val="24"/>
                <w:szCs w:val="24"/>
              </w:rPr>
            </w:pPr>
            <w:r>
              <w:rPr>
                <w:rFonts w:eastAsia="Calibri"/>
                <w:sz w:val="24"/>
                <w:szCs w:val="24"/>
              </w:rPr>
              <w:t>д</w:t>
            </w:r>
            <w:r w:rsidR="00C2738B" w:rsidRPr="002F56FD">
              <w:rPr>
                <w:rFonts w:eastAsia="Calibri"/>
                <w:sz w:val="24"/>
                <w:szCs w:val="24"/>
              </w:rPr>
              <w:t>оля организаций частной формы собственности в сфере наружной рекламы, процентов</w:t>
            </w:r>
          </w:p>
        </w:tc>
        <w:tc>
          <w:tcPr>
            <w:tcW w:w="1305" w:type="dxa"/>
          </w:tcPr>
          <w:p w:rsidR="00C2738B" w:rsidRPr="002F56FD" w:rsidRDefault="00A81691" w:rsidP="00A61113">
            <w:pPr>
              <w:keepLines/>
              <w:widowControl w:val="0"/>
              <w:jc w:val="center"/>
              <w:rPr>
                <w:rFonts w:eastAsia="Calibri"/>
                <w:sz w:val="24"/>
                <w:szCs w:val="24"/>
              </w:rPr>
            </w:pPr>
            <w:r>
              <w:rPr>
                <w:rFonts w:eastAsia="Calibri"/>
                <w:sz w:val="24"/>
                <w:szCs w:val="24"/>
              </w:rPr>
              <w:t>100</w:t>
            </w:r>
          </w:p>
        </w:tc>
        <w:tc>
          <w:tcPr>
            <w:tcW w:w="1417" w:type="dxa"/>
          </w:tcPr>
          <w:p w:rsidR="00C2738B" w:rsidRPr="002F56FD" w:rsidRDefault="00A81691" w:rsidP="00A61113">
            <w:pPr>
              <w:jc w:val="center"/>
              <w:rPr>
                <w:rFonts w:eastAsia="Calibri"/>
                <w:sz w:val="24"/>
                <w:szCs w:val="24"/>
              </w:rPr>
            </w:pPr>
            <w:r>
              <w:rPr>
                <w:rFonts w:eastAsia="Calibri"/>
                <w:sz w:val="24"/>
                <w:szCs w:val="24"/>
              </w:rPr>
              <w:t>100</w:t>
            </w:r>
          </w:p>
        </w:tc>
        <w:tc>
          <w:tcPr>
            <w:tcW w:w="1418" w:type="dxa"/>
          </w:tcPr>
          <w:p w:rsidR="00C2738B" w:rsidRPr="002F56FD" w:rsidRDefault="00A81691" w:rsidP="00A61113">
            <w:pPr>
              <w:jc w:val="center"/>
              <w:rPr>
                <w:rFonts w:eastAsia="Calibri"/>
                <w:sz w:val="24"/>
                <w:szCs w:val="24"/>
              </w:rPr>
            </w:pPr>
            <w:r>
              <w:rPr>
                <w:rFonts w:eastAsia="Calibri"/>
                <w:sz w:val="24"/>
                <w:szCs w:val="24"/>
              </w:rPr>
              <w:t>100</w:t>
            </w:r>
          </w:p>
        </w:tc>
        <w:tc>
          <w:tcPr>
            <w:tcW w:w="1417" w:type="dxa"/>
          </w:tcPr>
          <w:p w:rsidR="00C2738B" w:rsidRPr="002F56FD" w:rsidRDefault="00A81691" w:rsidP="00A61113">
            <w:pPr>
              <w:jc w:val="center"/>
              <w:rPr>
                <w:rFonts w:eastAsia="Calibri"/>
                <w:sz w:val="24"/>
                <w:szCs w:val="24"/>
              </w:rPr>
            </w:pPr>
            <w:r>
              <w:rPr>
                <w:rFonts w:eastAsia="Calibri"/>
                <w:sz w:val="24"/>
                <w:szCs w:val="24"/>
              </w:rPr>
              <w:t>100</w:t>
            </w:r>
          </w:p>
        </w:tc>
        <w:tc>
          <w:tcPr>
            <w:tcW w:w="2948" w:type="dxa"/>
          </w:tcPr>
          <w:p w:rsidR="00BC7A65" w:rsidRPr="002F56FD" w:rsidRDefault="00BC7A65" w:rsidP="00BC7A65">
            <w:pPr>
              <w:rPr>
                <w:rFonts w:eastAsia="Calibri"/>
                <w:sz w:val="24"/>
                <w:szCs w:val="24"/>
              </w:rPr>
            </w:pPr>
            <w:r w:rsidRPr="002F56FD">
              <w:rPr>
                <w:rFonts w:eastAsia="Calibri"/>
                <w:sz w:val="24"/>
                <w:szCs w:val="24"/>
              </w:rPr>
              <w:t>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w:t>
            </w:r>
          </w:p>
          <w:p w:rsidR="00C2738B" w:rsidRPr="002F56FD" w:rsidRDefault="00636494" w:rsidP="00636494">
            <w:pPr>
              <w:keepLines/>
              <w:jc w:val="both"/>
              <w:rPr>
                <w:rFonts w:eastAsia="Calibri"/>
                <w:sz w:val="24"/>
                <w:szCs w:val="24"/>
              </w:rPr>
            </w:pPr>
            <w:r>
              <w:rPr>
                <w:sz w:val="24"/>
                <w:szCs w:val="24"/>
              </w:rPr>
              <w:t>Председатель к</w:t>
            </w:r>
            <w:r w:rsidR="00BC7A65" w:rsidRPr="002F56FD">
              <w:rPr>
                <w:sz w:val="24"/>
                <w:szCs w:val="24"/>
              </w:rPr>
              <w:t>омитет</w:t>
            </w:r>
            <w:r>
              <w:rPr>
                <w:sz w:val="24"/>
                <w:szCs w:val="24"/>
              </w:rPr>
              <w:t>а</w:t>
            </w:r>
            <w:r w:rsidR="00BC7A65" w:rsidRPr="002F56FD">
              <w:rPr>
                <w:sz w:val="24"/>
                <w:szCs w:val="24"/>
              </w:rPr>
              <w:t xml:space="preserve"> по управлению муниципальным имуществом администрации Невьянского городского округа Л.М. Середкина</w:t>
            </w:r>
          </w:p>
        </w:tc>
      </w:tr>
    </w:tbl>
    <w:p w:rsidR="0053200E" w:rsidRPr="002F56FD" w:rsidRDefault="0053200E" w:rsidP="0053200E">
      <w:pPr>
        <w:spacing w:after="0" w:line="240" w:lineRule="auto"/>
        <w:jc w:val="center"/>
        <w:rPr>
          <w:rFonts w:ascii="Times New Roman" w:eastAsia="Times New Roman" w:hAnsi="Times New Roman" w:cs="Times New Roman"/>
          <w:b/>
          <w:sz w:val="28"/>
          <w:szCs w:val="28"/>
          <w:lang w:eastAsia="ru-RU"/>
        </w:rPr>
      </w:pPr>
    </w:p>
    <w:p w:rsidR="00761C8E" w:rsidRPr="002F56FD" w:rsidRDefault="00761C8E" w:rsidP="0053200E">
      <w:pPr>
        <w:spacing w:after="0" w:line="240" w:lineRule="auto"/>
        <w:jc w:val="center"/>
        <w:rPr>
          <w:rFonts w:ascii="Times New Roman" w:eastAsia="Times New Roman" w:hAnsi="Times New Roman" w:cs="Times New Roman"/>
          <w:b/>
          <w:sz w:val="28"/>
          <w:szCs w:val="28"/>
          <w:lang w:eastAsia="ru-RU"/>
        </w:rPr>
      </w:pPr>
    </w:p>
    <w:p w:rsidR="00761C8E" w:rsidRPr="002F56FD" w:rsidRDefault="00761C8E" w:rsidP="0053200E">
      <w:pPr>
        <w:spacing w:after="0" w:line="240" w:lineRule="auto"/>
        <w:jc w:val="center"/>
        <w:rPr>
          <w:rFonts w:ascii="Times New Roman" w:eastAsia="Times New Roman" w:hAnsi="Times New Roman" w:cs="Times New Roman"/>
          <w:b/>
          <w:sz w:val="28"/>
          <w:szCs w:val="28"/>
          <w:lang w:eastAsia="ru-RU"/>
        </w:rPr>
      </w:pPr>
    </w:p>
    <w:p w:rsidR="00761C8E" w:rsidRPr="002F56FD" w:rsidRDefault="00761C8E" w:rsidP="0053200E">
      <w:pPr>
        <w:spacing w:after="0" w:line="240" w:lineRule="auto"/>
        <w:jc w:val="center"/>
        <w:rPr>
          <w:rFonts w:ascii="Times New Roman" w:eastAsia="Times New Roman" w:hAnsi="Times New Roman" w:cs="Times New Roman"/>
          <w:b/>
          <w:sz w:val="28"/>
          <w:szCs w:val="28"/>
          <w:lang w:eastAsia="ru-RU"/>
        </w:rPr>
      </w:pPr>
    </w:p>
    <w:p w:rsidR="00761C8E" w:rsidRPr="002F56FD" w:rsidRDefault="00761C8E" w:rsidP="00761C8E">
      <w:pPr>
        <w:tabs>
          <w:tab w:val="left" w:pos="4395"/>
        </w:tabs>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                                                                                                                                                                                          Приложение № 2 </w:t>
      </w:r>
    </w:p>
    <w:p w:rsidR="00761C8E" w:rsidRPr="002F56FD" w:rsidRDefault="00761C8E" w:rsidP="00761C8E">
      <w:pPr>
        <w:tabs>
          <w:tab w:val="left" w:pos="4395"/>
        </w:tabs>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                                                                                                                                                                                          </w:t>
      </w:r>
      <w:r w:rsidR="00DF516E" w:rsidRPr="002F56FD">
        <w:rPr>
          <w:rFonts w:ascii="Times New Roman" w:eastAsia="Times New Roman" w:hAnsi="Times New Roman" w:cs="Times New Roman"/>
          <w:sz w:val="24"/>
          <w:szCs w:val="24"/>
          <w:lang w:eastAsia="ru-RU"/>
        </w:rPr>
        <w:t>УТВЕРЖДЕН</w:t>
      </w:r>
    </w:p>
    <w:p w:rsidR="00761C8E" w:rsidRPr="002F56FD" w:rsidRDefault="00761C8E" w:rsidP="00761C8E">
      <w:pPr>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                                                                                                                                                                                           постановлением администрации                         </w:t>
      </w:r>
    </w:p>
    <w:p w:rsidR="00761C8E" w:rsidRPr="002F56FD" w:rsidRDefault="00761C8E" w:rsidP="00761C8E">
      <w:pPr>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                                                                                                                                                                                           Невьянского городского округа</w:t>
      </w:r>
    </w:p>
    <w:p w:rsidR="00761C8E" w:rsidRPr="002F56FD" w:rsidRDefault="00761C8E" w:rsidP="00761C8E">
      <w:pPr>
        <w:spacing w:after="0" w:line="240" w:lineRule="auto"/>
        <w:rPr>
          <w:rFonts w:ascii="Times New Roman" w:eastAsia="Times New Roman" w:hAnsi="Times New Roman" w:cs="Times New Roman"/>
          <w:sz w:val="24"/>
          <w:szCs w:val="24"/>
          <w:lang w:eastAsia="ru-RU"/>
        </w:rPr>
      </w:pPr>
      <w:r w:rsidRPr="002F56FD">
        <w:rPr>
          <w:rFonts w:ascii="Times New Roman" w:eastAsia="Times New Roman" w:hAnsi="Times New Roman" w:cs="Times New Roman"/>
          <w:sz w:val="24"/>
          <w:szCs w:val="24"/>
          <w:lang w:eastAsia="ru-RU"/>
        </w:rPr>
        <w:t xml:space="preserve">                                                                                                                                                                                           от __________ 2020 № ______-п</w:t>
      </w:r>
    </w:p>
    <w:p w:rsidR="00761C8E" w:rsidRPr="002F56FD" w:rsidRDefault="00761C8E" w:rsidP="0053200E">
      <w:pPr>
        <w:spacing w:after="0" w:line="240" w:lineRule="auto"/>
        <w:jc w:val="center"/>
        <w:rPr>
          <w:rFonts w:ascii="Times New Roman" w:eastAsia="Times New Roman" w:hAnsi="Times New Roman" w:cs="Times New Roman"/>
          <w:b/>
          <w:sz w:val="28"/>
          <w:szCs w:val="28"/>
          <w:lang w:eastAsia="ru-RU"/>
        </w:rPr>
      </w:pPr>
    </w:p>
    <w:p w:rsidR="00761C8E" w:rsidRPr="002F56FD" w:rsidRDefault="00761C8E" w:rsidP="00761C8E">
      <w:pPr>
        <w:spacing w:after="0" w:line="240" w:lineRule="auto"/>
        <w:jc w:val="center"/>
        <w:rPr>
          <w:rFonts w:ascii="Times New Roman" w:eastAsia="Calibri" w:hAnsi="Times New Roman" w:cs="Times New Roman"/>
          <w:b/>
          <w:sz w:val="28"/>
          <w:szCs w:val="28"/>
        </w:rPr>
      </w:pPr>
      <w:r w:rsidRPr="002F56FD">
        <w:rPr>
          <w:rFonts w:ascii="Times New Roman" w:eastAsia="Calibri" w:hAnsi="Times New Roman" w:cs="Times New Roman"/>
          <w:b/>
          <w:sz w:val="28"/>
          <w:szCs w:val="28"/>
        </w:rPr>
        <w:t>ПЛАН</w:t>
      </w:r>
    </w:p>
    <w:p w:rsidR="00761C8E" w:rsidRPr="002F56FD" w:rsidRDefault="00761C8E" w:rsidP="00761C8E">
      <w:pPr>
        <w:spacing w:after="0" w:line="240" w:lineRule="auto"/>
        <w:jc w:val="center"/>
        <w:rPr>
          <w:rFonts w:ascii="Times New Roman" w:eastAsia="Calibri" w:hAnsi="Times New Roman" w:cs="Times New Roman"/>
          <w:b/>
          <w:sz w:val="28"/>
          <w:szCs w:val="28"/>
        </w:rPr>
      </w:pPr>
      <w:r w:rsidRPr="002F56FD">
        <w:rPr>
          <w:rFonts w:ascii="Times New Roman" w:eastAsia="Calibri" w:hAnsi="Times New Roman" w:cs="Times New Roman"/>
          <w:b/>
          <w:sz w:val="28"/>
          <w:szCs w:val="28"/>
        </w:rPr>
        <w:t xml:space="preserve">мероприятий («дорожная карта») по содействию развитию конкуренции в </w:t>
      </w:r>
      <w:r w:rsidR="003010BF" w:rsidRPr="002F56FD">
        <w:rPr>
          <w:rFonts w:ascii="Times New Roman" w:eastAsia="Calibri" w:hAnsi="Times New Roman" w:cs="Times New Roman"/>
          <w:b/>
          <w:sz w:val="28"/>
          <w:szCs w:val="28"/>
        </w:rPr>
        <w:t>Невьянском</w:t>
      </w:r>
      <w:r w:rsidRPr="002F56FD">
        <w:rPr>
          <w:rFonts w:ascii="Times New Roman" w:eastAsia="Calibri" w:hAnsi="Times New Roman" w:cs="Times New Roman"/>
          <w:b/>
          <w:sz w:val="28"/>
          <w:szCs w:val="28"/>
        </w:rPr>
        <w:t xml:space="preserve"> городском округе</w:t>
      </w:r>
      <w:r w:rsidRPr="002F56FD">
        <w:rPr>
          <w:rFonts w:ascii="Times New Roman" w:eastAsia="Calibri" w:hAnsi="Times New Roman" w:cs="Times New Roman"/>
          <w:b/>
          <w:sz w:val="28"/>
          <w:szCs w:val="28"/>
        </w:rPr>
        <w:br/>
        <w:t>на период 2019–2022 годов</w:t>
      </w:r>
    </w:p>
    <w:p w:rsidR="00761C8E" w:rsidRPr="002F56FD" w:rsidRDefault="00761C8E" w:rsidP="00761C8E">
      <w:pPr>
        <w:jc w:val="center"/>
        <w:rPr>
          <w:rFonts w:ascii="Times New Roman" w:hAnsi="Times New Roman" w:cs="Times New Roman"/>
          <w:sz w:val="28"/>
          <w:szCs w:val="28"/>
        </w:rPr>
      </w:pPr>
    </w:p>
    <w:p w:rsidR="00761C8E" w:rsidRPr="002F56FD" w:rsidRDefault="00761C8E" w:rsidP="00761C8E">
      <w:pPr>
        <w:spacing w:after="0" w:line="240" w:lineRule="auto"/>
        <w:jc w:val="both"/>
        <w:rPr>
          <w:rFonts w:ascii="Times New Roman" w:eastAsia="Calibri" w:hAnsi="Times New Roman" w:cs="Times New Roman"/>
          <w:b/>
          <w:sz w:val="28"/>
          <w:szCs w:val="28"/>
        </w:rPr>
      </w:pPr>
      <w:r w:rsidRPr="002F56FD">
        <w:rPr>
          <w:rFonts w:ascii="Times New Roman" w:eastAsia="Calibri" w:hAnsi="Times New Roman" w:cs="Times New Roman"/>
          <w:b/>
          <w:sz w:val="28"/>
          <w:szCs w:val="28"/>
        </w:rPr>
        <w:t xml:space="preserve">Раздел </w:t>
      </w:r>
      <w:r w:rsidRPr="002F56FD">
        <w:rPr>
          <w:rFonts w:ascii="Times New Roman" w:eastAsia="Calibri" w:hAnsi="Times New Roman" w:cs="Times New Roman"/>
          <w:b/>
          <w:sz w:val="28"/>
          <w:szCs w:val="28"/>
          <w:lang w:val="en-US"/>
        </w:rPr>
        <w:t>I</w:t>
      </w:r>
      <w:r w:rsidRPr="002F56FD">
        <w:rPr>
          <w:rFonts w:ascii="Times New Roman" w:eastAsia="Calibri" w:hAnsi="Times New Roman" w:cs="Times New Roman"/>
          <w:b/>
          <w:sz w:val="28"/>
          <w:szCs w:val="28"/>
        </w:rPr>
        <w:t xml:space="preserve">. Мероприятия по содействию развитию конкуренции на товарных рынках </w:t>
      </w:r>
      <w:r w:rsidR="003010BF" w:rsidRPr="002F56FD">
        <w:rPr>
          <w:rFonts w:ascii="Times New Roman" w:eastAsia="Calibri" w:hAnsi="Times New Roman" w:cs="Times New Roman"/>
          <w:b/>
          <w:sz w:val="28"/>
          <w:szCs w:val="28"/>
        </w:rPr>
        <w:t>Невьянского</w:t>
      </w:r>
      <w:r w:rsidRPr="002F56FD">
        <w:rPr>
          <w:rFonts w:ascii="Times New Roman" w:eastAsia="Calibri" w:hAnsi="Times New Roman" w:cs="Times New Roman"/>
          <w:b/>
          <w:sz w:val="28"/>
          <w:szCs w:val="28"/>
        </w:rPr>
        <w:t xml:space="preserve"> городского округа</w:t>
      </w:r>
    </w:p>
    <w:p w:rsidR="00761C8E" w:rsidRPr="002F56FD" w:rsidRDefault="00761C8E" w:rsidP="00761C8E">
      <w:pPr>
        <w:jc w:val="center"/>
        <w:rPr>
          <w:rFonts w:ascii="Times New Roman" w:hAnsi="Times New Roman" w:cs="Times New Roman"/>
          <w:sz w:val="24"/>
          <w:szCs w:val="24"/>
        </w:rPr>
      </w:pPr>
    </w:p>
    <w:tbl>
      <w:tblPr>
        <w:tblStyle w:val="a7"/>
        <w:tblW w:w="15276" w:type="dxa"/>
        <w:tblLayout w:type="fixed"/>
        <w:tblLook w:val="04A0" w:firstRow="1" w:lastRow="0" w:firstColumn="1" w:lastColumn="0" w:noHBand="0" w:noVBand="1"/>
      </w:tblPr>
      <w:tblGrid>
        <w:gridCol w:w="988"/>
        <w:gridCol w:w="2976"/>
        <w:gridCol w:w="1560"/>
        <w:gridCol w:w="1701"/>
        <w:gridCol w:w="1559"/>
        <w:gridCol w:w="1559"/>
        <w:gridCol w:w="1559"/>
        <w:gridCol w:w="1560"/>
        <w:gridCol w:w="1814"/>
      </w:tblGrid>
      <w:tr w:rsidR="00143F1E" w:rsidRPr="002F56FD" w:rsidTr="00143F1E">
        <w:tc>
          <w:tcPr>
            <w:tcW w:w="988" w:type="dxa"/>
          </w:tcPr>
          <w:p w:rsidR="00761C8E" w:rsidRPr="002F56FD" w:rsidRDefault="00143F1E" w:rsidP="00761C8E">
            <w:pPr>
              <w:keepLines/>
              <w:ind w:hanging="25"/>
              <w:jc w:val="center"/>
              <w:rPr>
                <w:rFonts w:eastAsia="Calibri"/>
                <w:sz w:val="24"/>
                <w:szCs w:val="24"/>
              </w:rPr>
            </w:pPr>
            <w:r w:rsidRPr="002F56FD">
              <w:rPr>
                <w:rFonts w:eastAsia="Calibri"/>
                <w:sz w:val="24"/>
                <w:szCs w:val="24"/>
              </w:rPr>
              <w:t xml:space="preserve">Номер </w:t>
            </w:r>
            <w:r w:rsidR="00761C8E" w:rsidRPr="002F56FD">
              <w:rPr>
                <w:rFonts w:eastAsia="Calibri"/>
                <w:sz w:val="24"/>
                <w:szCs w:val="24"/>
              </w:rPr>
              <w:t>строки</w:t>
            </w:r>
          </w:p>
        </w:tc>
        <w:tc>
          <w:tcPr>
            <w:tcW w:w="2976" w:type="dxa"/>
          </w:tcPr>
          <w:p w:rsidR="00761C8E" w:rsidRPr="002F56FD" w:rsidRDefault="00761C8E" w:rsidP="00761C8E">
            <w:pPr>
              <w:keepLines/>
              <w:jc w:val="center"/>
              <w:rPr>
                <w:rFonts w:eastAsia="Calibri"/>
                <w:sz w:val="24"/>
                <w:szCs w:val="24"/>
              </w:rPr>
            </w:pPr>
            <w:r w:rsidRPr="002F56FD">
              <w:rPr>
                <w:rFonts w:eastAsia="Calibri"/>
                <w:sz w:val="24"/>
                <w:szCs w:val="24"/>
              </w:rPr>
              <w:t>Наименование мероприятия</w:t>
            </w:r>
          </w:p>
        </w:tc>
        <w:tc>
          <w:tcPr>
            <w:tcW w:w="1560" w:type="dxa"/>
          </w:tcPr>
          <w:p w:rsidR="00761C8E" w:rsidRDefault="00761C8E" w:rsidP="00761C8E">
            <w:pPr>
              <w:keepLines/>
              <w:jc w:val="center"/>
              <w:rPr>
                <w:rFonts w:eastAsia="Calibri"/>
                <w:sz w:val="24"/>
                <w:szCs w:val="24"/>
              </w:rPr>
            </w:pPr>
            <w:r w:rsidRPr="002F56FD">
              <w:rPr>
                <w:rFonts w:eastAsia="Calibri"/>
                <w:sz w:val="24"/>
                <w:szCs w:val="24"/>
              </w:rPr>
              <w:t>Номер строки ключевого показателя, на достижение которого направленно мероприятие</w:t>
            </w:r>
          </w:p>
          <w:p w:rsidR="00090CE4" w:rsidRPr="002F56FD" w:rsidRDefault="00090CE4" w:rsidP="00761C8E">
            <w:pPr>
              <w:keepLines/>
              <w:jc w:val="center"/>
              <w:rPr>
                <w:rFonts w:eastAsia="Calibri"/>
                <w:sz w:val="24"/>
                <w:szCs w:val="24"/>
              </w:rPr>
            </w:pPr>
          </w:p>
        </w:tc>
        <w:tc>
          <w:tcPr>
            <w:tcW w:w="1701" w:type="dxa"/>
          </w:tcPr>
          <w:p w:rsidR="00761C8E" w:rsidRPr="002F56FD" w:rsidRDefault="00761C8E" w:rsidP="00761C8E">
            <w:pPr>
              <w:keepLines/>
              <w:jc w:val="center"/>
              <w:rPr>
                <w:rFonts w:eastAsia="Calibri"/>
                <w:sz w:val="24"/>
                <w:szCs w:val="24"/>
              </w:rPr>
            </w:pPr>
            <w:r w:rsidRPr="002F56FD">
              <w:rPr>
                <w:rFonts w:eastAsia="Calibri"/>
                <w:sz w:val="24"/>
                <w:szCs w:val="24"/>
              </w:rPr>
              <w:t>Результат исполнения мероприятий</w:t>
            </w:r>
          </w:p>
        </w:tc>
        <w:tc>
          <w:tcPr>
            <w:tcW w:w="1559" w:type="dxa"/>
          </w:tcPr>
          <w:p w:rsidR="00761C8E" w:rsidRPr="002F56FD" w:rsidRDefault="00D16E22" w:rsidP="00481522">
            <w:pPr>
              <w:keepLines/>
              <w:jc w:val="center"/>
              <w:rPr>
                <w:rFonts w:eastAsia="Calibri"/>
                <w:sz w:val="24"/>
                <w:szCs w:val="24"/>
              </w:rPr>
            </w:pPr>
            <w:r>
              <w:rPr>
                <w:rFonts w:eastAsia="Calibri"/>
                <w:sz w:val="24"/>
                <w:szCs w:val="24"/>
              </w:rPr>
              <w:t xml:space="preserve">Ожидаемый </w:t>
            </w:r>
            <w:r w:rsidRPr="002F56FD">
              <w:rPr>
                <w:rFonts w:eastAsia="Calibri"/>
                <w:sz w:val="24"/>
                <w:szCs w:val="24"/>
              </w:rPr>
              <w:t>результат</w:t>
            </w:r>
            <w:r w:rsidR="00761C8E" w:rsidRPr="002F56FD">
              <w:rPr>
                <w:rFonts w:eastAsia="Calibri"/>
                <w:sz w:val="24"/>
                <w:szCs w:val="24"/>
              </w:rPr>
              <w:t xml:space="preserve"> 2019 год</w:t>
            </w:r>
          </w:p>
        </w:tc>
        <w:tc>
          <w:tcPr>
            <w:tcW w:w="1559" w:type="dxa"/>
          </w:tcPr>
          <w:p w:rsidR="00761C8E" w:rsidRPr="002F56FD" w:rsidRDefault="00761C8E" w:rsidP="00761C8E">
            <w:pPr>
              <w:keepLines/>
              <w:jc w:val="center"/>
              <w:rPr>
                <w:rFonts w:eastAsia="Calibri"/>
                <w:sz w:val="24"/>
                <w:szCs w:val="24"/>
              </w:rPr>
            </w:pPr>
            <w:r w:rsidRPr="002F56FD">
              <w:rPr>
                <w:rFonts w:eastAsia="Calibri"/>
                <w:sz w:val="24"/>
                <w:szCs w:val="24"/>
              </w:rPr>
              <w:t>Ожидаемый результат 2020 год</w:t>
            </w:r>
          </w:p>
        </w:tc>
        <w:tc>
          <w:tcPr>
            <w:tcW w:w="1559" w:type="dxa"/>
          </w:tcPr>
          <w:p w:rsidR="00761C8E" w:rsidRPr="002F56FD" w:rsidRDefault="00761C8E" w:rsidP="00761C8E">
            <w:pPr>
              <w:keepLines/>
              <w:jc w:val="center"/>
              <w:rPr>
                <w:rFonts w:eastAsia="Calibri"/>
                <w:sz w:val="24"/>
                <w:szCs w:val="24"/>
              </w:rPr>
            </w:pPr>
            <w:r w:rsidRPr="002F56FD">
              <w:rPr>
                <w:rFonts w:eastAsia="Calibri"/>
                <w:sz w:val="24"/>
                <w:szCs w:val="24"/>
              </w:rPr>
              <w:t>Ожидаемый результат 2021 год</w:t>
            </w:r>
          </w:p>
        </w:tc>
        <w:tc>
          <w:tcPr>
            <w:tcW w:w="1560" w:type="dxa"/>
          </w:tcPr>
          <w:p w:rsidR="00761C8E" w:rsidRPr="002F56FD" w:rsidRDefault="00761C8E" w:rsidP="00761C8E">
            <w:pPr>
              <w:keepLines/>
              <w:jc w:val="center"/>
              <w:rPr>
                <w:rFonts w:eastAsia="Calibri"/>
                <w:sz w:val="24"/>
                <w:szCs w:val="24"/>
              </w:rPr>
            </w:pPr>
            <w:r w:rsidRPr="002F56FD">
              <w:rPr>
                <w:rFonts w:eastAsia="Calibri"/>
                <w:sz w:val="24"/>
                <w:szCs w:val="24"/>
              </w:rPr>
              <w:t>Ожидаемый результат 2022 год</w:t>
            </w:r>
          </w:p>
        </w:tc>
        <w:tc>
          <w:tcPr>
            <w:tcW w:w="1814" w:type="dxa"/>
          </w:tcPr>
          <w:p w:rsidR="00761C8E" w:rsidRPr="002F56FD" w:rsidRDefault="00761C8E" w:rsidP="00761C8E">
            <w:pPr>
              <w:keepLines/>
              <w:jc w:val="center"/>
              <w:rPr>
                <w:rFonts w:eastAsia="Calibri"/>
                <w:sz w:val="24"/>
                <w:szCs w:val="24"/>
              </w:rPr>
            </w:pPr>
            <w:r w:rsidRPr="002F56FD">
              <w:rPr>
                <w:rFonts w:eastAsia="Calibri"/>
                <w:sz w:val="24"/>
                <w:szCs w:val="24"/>
              </w:rPr>
              <w:t>Ответственный исполнитель</w:t>
            </w:r>
          </w:p>
        </w:tc>
      </w:tr>
      <w:tr w:rsidR="00761C8E" w:rsidRPr="002F56FD" w:rsidTr="003010BF">
        <w:tc>
          <w:tcPr>
            <w:tcW w:w="988" w:type="dxa"/>
          </w:tcPr>
          <w:p w:rsidR="00761C8E" w:rsidRPr="002F56FD" w:rsidRDefault="00761C8E" w:rsidP="00761C8E">
            <w:pPr>
              <w:jc w:val="center"/>
              <w:rPr>
                <w:sz w:val="24"/>
                <w:szCs w:val="24"/>
              </w:rPr>
            </w:pPr>
            <w:r w:rsidRPr="002F56FD">
              <w:rPr>
                <w:sz w:val="24"/>
                <w:szCs w:val="24"/>
              </w:rPr>
              <w:t>1.</w:t>
            </w:r>
          </w:p>
        </w:tc>
        <w:tc>
          <w:tcPr>
            <w:tcW w:w="14288" w:type="dxa"/>
            <w:gridSpan w:val="8"/>
          </w:tcPr>
          <w:p w:rsidR="00761C8E" w:rsidRPr="002F56FD" w:rsidRDefault="00761C8E" w:rsidP="00761C8E">
            <w:pPr>
              <w:jc w:val="center"/>
              <w:rPr>
                <w:sz w:val="24"/>
                <w:szCs w:val="24"/>
              </w:rPr>
            </w:pPr>
            <w:r w:rsidRPr="002F56FD">
              <w:rPr>
                <w:rFonts w:eastAsia="Calibri"/>
                <w:b/>
                <w:sz w:val="24"/>
                <w:szCs w:val="24"/>
              </w:rPr>
              <w:t>Рынок услуг розничной торговли лекарственными препаратами, медицинскими изделиями и сопутствующими товарами</w:t>
            </w:r>
          </w:p>
        </w:tc>
      </w:tr>
      <w:tr w:rsidR="00761C8E" w:rsidRPr="002F56FD" w:rsidTr="003010BF">
        <w:tc>
          <w:tcPr>
            <w:tcW w:w="988" w:type="dxa"/>
          </w:tcPr>
          <w:p w:rsidR="00761C8E" w:rsidRPr="002F56FD" w:rsidRDefault="00761C8E" w:rsidP="00761C8E">
            <w:pPr>
              <w:jc w:val="center"/>
              <w:rPr>
                <w:sz w:val="24"/>
                <w:szCs w:val="24"/>
              </w:rPr>
            </w:pPr>
            <w:r w:rsidRPr="002F56FD">
              <w:rPr>
                <w:sz w:val="24"/>
                <w:szCs w:val="24"/>
              </w:rPr>
              <w:t>2.</w:t>
            </w:r>
          </w:p>
        </w:tc>
        <w:tc>
          <w:tcPr>
            <w:tcW w:w="14288" w:type="dxa"/>
            <w:gridSpan w:val="8"/>
          </w:tcPr>
          <w:p w:rsidR="00FC236F" w:rsidRPr="002F56FD" w:rsidRDefault="00761C8E" w:rsidP="00F6799B">
            <w:pPr>
              <w:spacing w:line="230" w:lineRule="auto"/>
              <w:rPr>
                <w:i/>
                <w:sz w:val="24"/>
                <w:szCs w:val="24"/>
              </w:rPr>
            </w:pPr>
            <w:r w:rsidRPr="002F56FD">
              <w:rPr>
                <w:i/>
                <w:sz w:val="24"/>
                <w:szCs w:val="24"/>
              </w:rPr>
              <w:t xml:space="preserve">Обоснование выбора товарного рынка с описанием текущей ситуации. </w:t>
            </w:r>
          </w:p>
          <w:p w:rsidR="00761C8E" w:rsidRPr="002F56FD" w:rsidRDefault="00761C8E" w:rsidP="00F6799B">
            <w:pPr>
              <w:spacing w:line="230" w:lineRule="auto"/>
              <w:rPr>
                <w:i/>
                <w:sz w:val="24"/>
                <w:szCs w:val="24"/>
              </w:rPr>
            </w:pPr>
            <w:r w:rsidRPr="002F56FD">
              <w:rPr>
                <w:sz w:val="24"/>
                <w:szCs w:val="24"/>
              </w:rPr>
              <w:t xml:space="preserve">По состоянию на 1 января 2019 года на территории </w:t>
            </w:r>
            <w:r w:rsidR="00FB7EE2" w:rsidRPr="002F56FD">
              <w:rPr>
                <w:sz w:val="24"/>
                <w:szCs w:val="24"/>
              </w:rPr>
              <w:t>Невьянского</w:t>
            </w:r>
            <w:r w:rsidRPr="002F56FD">
              <w:rPr>
                <w:sz w:val="24"/>
                <w:szCs w:val="24"/>
              </w:rPr>
              <w:t xml:space="preserve"> городского </w:t>
            </w:r>
            <w:r w:rsidR="00FB7EE2" w:rsidRPr="002F56FD">
              <w:rPr>
                <w:sz w:val="24"/>
                <w:szCs w:val="24"/>
              </w:rPr>
              <w:t>округа осуществляли</w:t>
            </w:r>
            <w:r w:rsidRPr="002F56FD">
              <w:rPr>
                <w:sz w:val="24"/>
                <w:szCs w:val="24"/>
              </w:rPr>
              <w:t xml:space="preserve"> фармацевтическую деятельность </w:t>
            </w:r>
            <w:r w:rsidR="00FB7EE2" w:rsidRPr="002F56FD">
              <w:rPr>
                <w:sz w:val="24"/>
                <w:szCs w:val="24"/>
              </w:rPr>
              <w:t xml:space="preserve">                         </w:t>
            </w:r>
            <w:r w:rsidRPr="002F56FD">
              <w:rPr>
                <w:sz w:val="24"/>
                <w:szCs w:val="24"/>
              </w:rPr>
              <w:t xml:space="preserve">10 аптечных организаций, из них негосударственных – </w:t>
            </w:r>
            <w:r w:rsidR="00FB7EE2" w:rsidRPr="002F56FD">
              <w:rPr>
                <w:sz w:val="24"/>
                <w:szCs w:val="24"/>
              </w:rPr>
              <w:t>5</w:t>
            </w:r>
            <w:r w:rsidRPr="002F56FD">
              <w:rPr>
                <w:sz w:val="24"/>
                <w:szCs w:val="24"/>
              </w:rPr>
              <w:t xml:space="preserve"> единиц</w:t>
            </w:r>
            <w:r w:rsidR="00FB7EE2" w:rsidRPr="002F56FD">
              <w:rPr>
                <w:sz w:val="24"/>
                <w:szCs w:val="24"/>
              </w:rPr>
              <w:t>.</w:t>
            </w:r>
          </w:p>
          <w:p w:rsidR="00761C8E" w:rsidRPr="002F56FD" w:rsidRDefault="00761C8E" w:rsidP="00F6799B">
            <w:pPr>
              <w:spacing w:line="230" w:lineRule="auto"/>
              <w:rPr>
                <w:sz w:val="24"/>
                <w:szCs w:val="24"/>
              </w:rPr>
            </w:pPr>
            <w:r w:rsidRPr="002F56FD">
              <w:rPr>
                <w:rFonts w:eastAsia="Calibri"/>
                <w:i/>
                <w:sz w:val="24"/>
                <w:szCs w:val="24"/>
              </w:rPr>
              <w:t xml:space="preserve">Проблемные вопросы: </w:t>
            </w:r>
            <w:r w:rsidRPr="002F56FD">
              <w:rPr>
                <w:sz w:val="24"/>
                <w:szCs w:val="24"/>
              </w:rPr>
              <w:t>Целесообразность увеличения присутствия на рынке организаций негосударственной (частной) формы собственности.</w:t>
            </w:r>
          </w:p>
          <w:p w:rsidR="00761C8E" w:rsidRPr="002F56FD" w:rsidRDefault="00761C8E" w:rsidP="00876E81">
            <w:pPr>
              <w:spacing w:line="230" w:lineRule="auto"/>
              <w:rPr>
                <w:sz w:val="24"/>
                <w:szCs w:val="24"/>
              </w:rPr>
            </w:pPr>
            <w:r w:rsidRPr="002F56FD">
              <w:rPr>
                <w:i/>
                <w:sz w:val="24"/>
                <w:szCs w:val="24"/>
              </w:rPr>
              <w:t xml:space="preserve">Методы решения: </w:t>
            </w:r>
            <w:r w:rsidRPr="002F56FD">
              <w:rPr>
                <w:sz w:val="24"/>
                <w:szCs w:val="24"/>
              </w:rPr>
              <w:t xml:space="preserve">Проведение мониторинга количества объектов розничной торговли лекарственными препаратами на территории </w:t>
            </w:r>
            <w:r w:rsidR="002F7C0A" w:rsidRPr="002F56FD">
              <w:rPr>
                <w:sz w:val="24"/>
                <w:szCs w:val="24"/>
              </w:rPr>
              <w:t>Невьянского</w:t>
            </w:r>
            <w:r w:rsidRPr="002F56FD">
              <w:rPr>
                <w:sz w:val="24"/>
                <w:szCs w:val="24"/>
              </w:rPr>
              <w:t xml:space="preserve"> городского округа</w:t>
            </w:r>
            <w:r w:rsidR="003E686C" w:rsidRPr="002F56FD">
              <w:rPr>
                <w:sz w:val="24"/>
                <w:szCs w:val="24"/>
              </w:rPr>
              <w:t>,</w:t>
            </w:r>
            <w:r w:rsidRPr="002F56FD">
              <w:rPr>
                <w:sz w:val="24"/>
                <w:szCs w:val="24"/>
              </w:rPr>
              <w:t xml:space="preserve"> проведение организационных мер по </w:t>
            </w:r>
            <w:r w:rsidRPr="00876E81">
              <w:rPr>
                <w:sz w:val="24"/>
                <w:szCs w:val="24"/>
              </w:rPr>
              <w:t>открытию новых объектов</w:t>
            </w:r>
            <w:r w:rsidRPr="002F56FD">
              <w:rPr>
                <w:sz w:val="24"/>
                <w:szCs w:val="24"/>
              </w:rPr>
              <w:t>, привлечению на рынок новых участников (частной) формы собственности.</w:t>
            </w:r>
          </w:p>
        </w:tc>
      </w:tr>
      <w:tr w:rsidR="00143F1E" w:rsidRPr="002F56FD" w:rsidTr="00143F1E">
        <w:tc>
          <w:tcPr>
            <w:tcW w:w="988" w:type="dxa"/>
          </w:tcPr>
          <w:p w:rsidR="00761C8E" w:rsidRPr="002F56FD" w:rsidRDefault="00761C8E" w:rsidP="00761C8E">
            <w:pPr>
              <w:jc w:val="center"/>
              <w:rPr>
                <w:sz w:val="24"/>
                <w:szCs w:val="24"/>
              </w:rPr>
            </w:pPr>
            <w:r w:rsidRPr="002F56FD">
              <w:rPr>
                <w:sz w:val="24"/>
                <w:szCs w:val="24"/>
              </w:rPr>
              <w:lastRenderedPageBreak/>
              <w:t>3.</w:t>
            </w:r>
          </w:p>
        </w:tc>
        <w:tc>
          <w:tcPr>
            <w:tcW w:w="2976" w:type="dxa"/>
          </w:tcPr>
          <w:p w:rsidR="00761C8E" w:rsidRPr="002F56FD" w:rsidRDefault="00761C8E" w:rsidP="002F7C0A">
            <w:pPr>
              <w:tabs>
                <w:tab w:val="left" w:pos="319"/>
              </w:tabs>
              <w:autoSpaceDE w:val="0"/>
              <w:autoSpaceDN w:val="0"/>
              <w:adjustRightInd w:val="0"/>
              <w:rPr>
                <w:rFonts w:eastAsia="Calibri"/>
                <w:b/>
                <w:sz w:val="24"/>
                <w:szCs w:val="24"/>
              </w:rPr>
            </w:pPr>
            <w:r w:rsidRPr="002F56FD">
              <w:rPr>
                <w:sz w:val="24"/>
                <w:szCs w:val="24"/>
              </w:rPr>
              <w:t xml:space="preserve">Предоставление на льготных условиях объектов муниципальной собственности, расположенных в населенных пунктах, где расположено не более одной аптечной организации, в аренду организациям, осуществляющим фармацевтическую деятельность на территории </w:t>
            </w:r>
            <w:r w:rsidR="002F7C0A" w:rsidRPr="002F56FD">
              <w:rPr>
                <w:sz w:val="24"/>
                <w:szCs w:val="24"/>
              </w:rPr>
              <w:t xml:space="preserve">Невьянского </w:t>
            </w:r>
            <w:r w:rsidRPr="002F56FD">
              <w:rPr>
                <w:sz w:val="24"/>
                <w:szCs w:val="24"/>
              </w:rPr>
              <w:t>городского округа</w:t>
            </w:r>
          </w:p>
        </w:tc>
        <w:tc>
          <w:tcPr>
            <w:tcW w:w="1560" w:type="dxa"/>
          </w:tcPr>
          <w:p w:rsidR="00761C8E" w:rsidRPr="002F56FD" w:rsidRDefault="00BA2532" w:rsidP="002F7C0A">
            <w:pPr>
              <w:tabs>
                <w:tab w:val="left" w:pos="319"/>
              </w:tabs>
              <w:autoSpaceDE w:val="0"/>
              <w:autoSpaceDN w:val="0"/>
              <w:adjustRightInd w:val="0"/>
              <w:jc w:val="center"/>
              <w:rPr>
                <w:rFonts w:eastAsia="Calibri"/>
                <w:sz w:val="24"/>
                <w:szCs w:val="24"/>
              </w:rPr>
            </w:pPr>
            <w:r w:rsidRPr="002F56FD">
              <w:rPr>
                <w:rFonts w:eastAsia="Calibri"/>
                <w:sz w:val="24"/>
                <w:szCs w:val="24"/>
              </w:rPr>
              <w:t>1</w:t>
            </w:r>
          </w:p>
        </w:tc>
        <w:tc>
          <w:tcPr>
            <w:tcW w:w="1701" w:type="dxa"/>
          </w:tcPr>
          <w:p w:rsidR="00761C8E" w:rsidRPr="002F56FD" w:rsidRDefault="00761C8E" w:rsidP="00BA6949">
            <w:pPr>
              <w:tabs>
                <w:tab w:val="left" w:pos="319"/>
              </w:tabs>
              <w:autoSpaceDE w:val="0"/>
              <w:autoSpaceDN w:val="0"/>
              <w:adjustRightInd w:val="0"/>
              <w:rPr>
                <w:rFonts w:eastAsia="Calibri"/>
                <w:sz w:val="24"/>
                <w:szCs w:val="24"/>
              </w:rPr>
            </w:pPr>
            <w:r w:rsidRPr="002F56FD">
              <w:rPr>
                <w:sz w:val="24"/>
                <w:szCs w:val="24"/>
              </w:rPr>
              <w:t>количество объектов, п</w:t>
            </w:r>
            <w:r w:rsidR="00BA6949" w:rsidRPr="002F56FD">
              <w:rPr>
                <w:sz w:val="24"/>
                <w:szCs w:val="24"/>
              </w:rPr>
              <w:t>редоставленных</w:t>
            </w:r>
            <w:r w:rsidRPr="002F56FD">
              <w:rPr>
                <w:sz w:val="24"/>
                <w:szCs w:val="24"/>
              </w:rPr>
              <w:t xml:space="preserve"> в аренду, единиц</w:t>
            </w:r>
          </w:p>
        </w:tc>
        <w:tc>
          <w:tcPr>
            <w:tcW w:w="1559" w:type="dxa"/>
          </w:tcPr>
          <w:p w:rsidR="00761C8E" w:rsidRPr="002F56FD" w:rsidRDefault="00FD0B7E" w:rsidP="00097319">
            <w:pPr>
              <w:tabs>
                <w:tab w:val="left" w:pos="319"/>
              </w:tabs>
              <w:autoSpaceDE w:val="0"/>
              <w:autoSpaceDN w:val="0"/>
              <w:adjustRightInd w:val="0"/>
              <w:jc w:val="center"/>
              <w:rPr>
                <w:rFonts w:eastAsia="Calibri"/>
                <w:sz w:val="24"/>
                <w:szCs w:val="24"/>
              </w:rPr>
            </w:pPr>
            <w:r>
              <w:rPr>
                <w:rFonts w:eastAsia="Calibri"/>
                <w:sz w:val="24"/>
                <w:szCs w:val="24"/>
              </w:rPr>
              <w:t>по запросу</w:t>
            </w:r>
          </w:p>
        </w:tc>
        <w:tc>
          <w:tcPr>
            <w:tcW w:w="1559" w:type="dxa"/>
          </w:tcPr>
          <w:p w:rsidR="00761C8E" w:rsidRPr="002F56FD" w:rsidRDefault="00097319" w:rsidP="002F7C0A">
            <w:pPr>
              <w:tabs>
                <w:tab w:val="left" w:pos="319"/>
              </w:tabs>
              <w:autoSpaceDE w:val="0"/>
              <w:autoSpaceDN w:val="0"/>
              <w:adjustRightInd w:val="0"/>
              <w:jc w:val="center"/>
              <w:rPr>
                <w:rFonts w:eastAsia="Calibri"/>
                <w:sz w:val="24"/>
                <w:szCs w:val="24"/>
              </w:rPr>
            </w:pPr>
            <w:r w:rsidRPr="002F56FD">
              <w:rPr>
                <w:rFonts w:eastAsia="Calibri"/>
                <w:sz w:val="24"/>
                <w:szCs w:val="24"/>
              </w:rPr>
              <w:t>по запросу</w:t>
            </w:r>
          </w:p>
        </w:tc>
        <w:tc>
          <w:tcPr>
            <w:tcW w:w="1559" w:type="dxa"/>
          </w:tcPr>
          <w:p w:rsidR="00761C8E" w:rsidRPr="002F56FD" w:rsidRDefault="00097319" w:rsidP="002F7C0A">
            <w:pPr>
              <w:tabs>
                <w:tab w:val="left" w:pos="319"/>
              </w:tabs>
              <w:autoSpaceDE w:val="0"/>
              <w:autoSpaceDN w:val="0"/>
              <w:adjustRightInd w:val="0"/>
              <w:jc w:val="center"/>
              <w:rPr>
                <w:rFonts w:eastAsia="Calibri"/>
                <w:sz w:val="24"/>
                <w:szCs w:val="24"/>
              </w:rPr>
            </w:pPr>
            <w:r w:rsidRPr="002F56FD">
              <w:rPr>
                <w:rFonts w:eastAsia="Calibri"/>
                <w:sz w:val="24"/>
                <w:szCs w:val="24"/>
              </w:rPr>
              <w:t>по запросу</w:t>
            </w:r>
          </w:p>
        </w:tc>
        <w:tc>
          <w:tcPr>
            <w:tcW w:w="1560" w:type="dxa"/>
          </w:tcPr>
          <w:p w:rsidR="00761C8E" w:rsidRPr="002F56FD" w:rsidRDefault="00097319" w:rsidP="002F7C0A">
            <w:pPr>
              <w:tabs>
                <w:tab w:val="left" w:pos="319"/>
              </w:tabs>
              <w:autoSpaceDE w:val="0"/>
              <w:autoSpaceDN w:val="0"/>
              <w:adjustRightInd w:val="0"/>
              <w:jc w:val="center"/>
              <w:rPr>
                <w:rFonts w:eastAsia="Calibri"/>
                <w:sz w:val="24"/>
                <w:szCs w:val="24"/>
              </w:rPr>
            </w:pPr>
            <w:r w:rsidRPr="002F56FD">
              <w:rPr>
                <w:rFonts w:eastAsia="Calibri"/>
                <w:sz w:val="24"/>
                <w:szCs w:val="24"/>
              </w:rPr>
              <w:t>по запросу</w:t>
            </w:r>
          </w:p>
        </w:tc>
        <w:tc>
          <w:tcPr>
            <w:tcW w:w="1814" w:type="dxa"/>
          </w:tcPr>
          <w:p w:rsidR="00761C8E" w:rsidRPr="002F56FD" w:rsidRDefault="00242E82" w:rsidP="00242E82">
            <w:pPr>
              <w:tabs>
                <w:tab w:val="left" w:pos="319"/>
              </w:tabs>
              <w:autoSpaceDE w:val="0"/>
              <w:autoSpaceDN w:val="0"/>
              <w:adjustRightInd w:val="0"/>
              <w:jc w:val="both"/>
              <w:rPr>
                <w:rFonts w:eastAsia="Calibri"/>
                <w:sz w:val="24"/>
                <w:szCs w:val="24"/>
              </w:rPr>
            </w:pPr>
            <w:r w:rsidRPr="002F56FD">
              <w:rPr>
                <w:rFonts w:eastAsia="Calibri"/>
                <w:sz w:val="24"/>
                <w:szCs w:val="24"/>
              </w:rPr>
              <w:t>Комитет</w:t>
            </w:r>
            <w:r w:rsidR="00761C8E" w:rsidRPr="002F56FD">
              <w:rPr>
                <w:rFonts w:eastAsia="Calibri"/>
                <w:sz w:val="24"/>
                <w:szCs w:val="24"/>
              </w:rPr>
              <w:t xml:space="preserve"> по управлению муниципальным имуществом администрации </w:t>
            </w:r>
            <w:r w:rsidRPr="002F56FD">
              <w:rPr>
                <w:rFonts w:eastAsia="Calibri"/>
                <w:sz w:val="24"/>
                <w:szCs w:val="24"/>
              </w:rPr>
              <w:t xml:space="preserve">Невьянского </w:t>
            </w:r>
            <w:r w:rsidR="00761C8E" w:rsidRPr="002F56FD">
              <w:rPr>
                <w:rFonts w:eastAsia="Calibri"/>
                <w:sz w:val="24"/>
                <w:szCs w:val="24"/>
              </w:rPr>
              <w:t>городского округа</w:t>
            </w:r>
          </w:p>
        </w:tc>
      </w:tr>
      <w:tr w:rsidR="00761C8E" w:rsidRPr="002F56FD" w:rsidTr="003010BF">
        <w:tc>
          <w:tcPr>
            <w:tcW w:w="988" w:type="dxa"/>
          </w:tcPr>
          <w:p w:rsidR="00761C8E" w:rsidRPr="002F56FD" w:rsidRDefault="00BD30D5" w:rsidP="00761C8E">
            <w:pPr>
              <w:jc w:val="center"/>
              <w:rPr>
                <w:sz w:val="24"/>
                <w:szCs w:val="24"/>
              </w:rPr>
            </w:pPr>
            <w:r w:rsidRPr="002F56FD">
              <w:rPr>
                <w:sz w:val="24"/>
                <w:szCs w:val="24"/>
              </w:rPr>
              <w:t>4</w:t>
            </w:r>
            <w:r w:rsidR="00761C8E" w:rsidRPr="002F56FD">
              <w:rPr>
                <w:sz w:val="24"/>
                <w:szCs w:val="24"/>
              </w:rPr>
              <w:t>.</w:t>
            </w:r>
          </w:p>
        </w:tc>
        <w:tc>
          <w:tcPr>
            <w:tcW w:w="14288" w:type="dxa"/>
            <w:gridSpan w:val="8"/>
          </w:tcPr>
          <w:p w:rsidR="00761C8E" w:rsidRPr="002F56FD" w:rsidRDefault="00761C8E" w:rsidP="00261018">
            <w:pPr>
              <w:jc w:val="center"/>
              <w:rPr>
                <w:sz w:val="24"/>
                <w:szCs w:val="24"/>
              </w:rPr>
            </w:pPr>
            <w:r w:rsidRPr="002F56FD">
              <w:rPr>
                <w:rFonts w:eastAsia="Calibri"/>
                <w:b/>
                <w:sz w:val="24"/>
                <w:szCs w:val="24"/>
              </w:rPr>
              <w:t>Рынок услуг дошкольного образования</w:t>
            </w:r>
          </w:p>
        </w:tc>
      </w:tr>
      <w:tr w:rsidR="00761C8E" w:rsidRPr="002F56FD" w:rsidTr="003010BF">
        <w:tc>
          <w:tcPr>
            <w:tcW w:w="988" w:type="dxa"/>
          </w:tcPr>
          <w:p w:rsidR="00761C8E" w:rsidRPr="002F56FD" w:rsidRDefault="00BD30D5" w:rsidP="00761C8E">
            <w:pPr>
              <w:jc w:val="center"/>
              <w:rPr>
                <w:sz w:val="24"/>
                <w:szCs w:val="24"/>
              </w:rPr>
            </w:pPr>
            <w:r w:rsidRPr="002F56FD">
              <w:rPr>
                <w:sz w:val="24"/>
                <w:szCs w:val="24"/>
              </w:rPr>
              <w:t>5</w:t>
            </w:r>
            <w:r w:rsidR="00761C8E" w:rsidRPr="002F56FD">
              <w:rPr>
                <w:sz w:val="24"/>
                <w:szCs w:val="24"/>
              </w:rPr>
              <w:t>.</w:t>
            </w:r>
          </w:p>
        </w:tc>
        <w:tc>
          <w:tcPr>
            <w:tcW w:w="14288" w:type="dxa"/>
            <w:gridSpan w:val="8"/>
          </w:tcPr>
          <w:p w:rsidR="00E16030" w:rsidRPr="002F56FD" w:rsidRDefault="00761C8E" w:rsidP="00891951">
            <w:pPr>
              <w:spacing w:line="230" w:lineRule="auto"/>
              <w:rPr>
                <w:i/>
                <w:sz w:val="24"/>
                <w:szCs w:val="24"/>
              </w:rPr>
            </w:pPr>
            <w:r w:rsidRPr="002F56FD">
              <w:rPr>
                <w:i/>
                <w:sz w:val="24"/>
                <w:szCs w:val="24"/>
              </w:rPr>
              <w:t xml:space="preserve">Обоснование выбора товарного рынка с описанием текущей ситуации. </w:t>
            </w:r>
          </w:p>
          <w:p w:rsidR="0075077C" w:rsidRPr="002F56FD" w:rsidRDefault="00B815EB" w:rsidP="00891951">
            <w:pPr>
              <w:spacing w:line="230" w:lineRule="auto"/>
              <w:rPr>
                <w:sz w:val="24"/>
                <w:szCs w:val="24"/>
              </w:rPr>
            </w:pPr>
            <w:r w:rsidRPr="002F56FD">
              <w:rPr>
                <w:sz w:val="24"/>
                <w:szCs w:val="24"/>
              </w:rPr>
              <w:t xml:space="preserve">По состоянию на </w:t>
            </w:r>
            <w:r w:rsidR="00CC4AFE" w:rsidRPr="002F56FD">
              <w:rPr>
                <w:sz w:val="24"/>
                <w:szCs w:val="24"/>
              </w:rPr>
              <w:t>1</w:t>
            </w:r>
            <w:r w:rsidRPr="002F56FD">
              <w:rPr>
                <w:sz w:val="24"/>
                <w:szCs w:val="24"/>
              </w:rPr>
              <w:t xml:space="preserve"> января </w:t>
            </w:r>
            <w:r w:rsidR="00CC4AFE" w:rsidRPr="002F56FD">
              <w:rPr>
                <w:sz w:val="24"/>
                <w:szCs w:val="24"/>
              </w:rPr>
              <w:t>2019</w:t>
            </w:r>
            <w:r w:rsidRPr="002F56FD">
              <w:rPr>
                <w:sz w:val="24"/>
                <w:szCs w:val="24"/>
              </w:rPr>
              <w:t xml:space="preserve"> гола</w:t>
            </w:r>
            <w:r w:rsidR="00CC4AFE" w:rsidRPr="002F56FD">
              <w:rPr>
                <w:sz w:val="24"/>
                <w:szCs w:val="24"/>
              </w:rPr>
              <w:t xml:space="preserve"> </w:t>
            </w:r>
            <w:r w:rsidR="00537FFA" w:rsidRPr="002F56FD">
              <w:rPr>
                <w:sz w:val="24"/>
                <w:szCs w:val="24"/>
              </w:rPr>
              <w:t>на территории Невьянского городского округа функционир</w:t>
            </w:r>
            <w:r w:rsidR="00CC4AFE" w:rsidRPr="002F56FD">
              <w:rPr>
                <w:sz w:val="24"/>
                <w:szCs w:val="24"/>
              </w:rPr>
              <w:t>овало</w:t>
            </w:r>
            <w:r w:rsidR="00537FFA" w:rsidRPr="002F56FD">
              <w:rPr>
                <w:sz w:val="24"/>
                <w:szCs w:val="24"/>
              </w:rPr>
              <w:t xml:space="preserve"> 1</w:t>
            </w:r>
            <w:r w:rsidR="009878AA" w:rsidRPr="002F56FD">
              <w:rPr>
                <w:sz w:val="24"/>
                <w:szCs w:val="24"/>
              </w:rPr>
              <w:t>2</w:t>
            </w:r>
            <w:r w:rsidR="00537FFA" w:rsidRPr="002F56FD">
              <w:rPr>
                <w:sz w:val="24"/>
                <w:szCs w:val="24"/>
              </w:rPr>
              <w:t xml:space="preserve"> дошкольных образовательных учреждений</w:t>
            </w:r>
            <w:r w:rsidR="00A95B67" w:rsidRPr="002F56FD">
              <w:rPr>
                <w:sz w:val="24"/>
                <w:szCs w:val="24"/>
              </w:rPr>
              <w:t xml:space="preserve">, из них </w:t>
            </w:r>
            <w:r w:rsidR="00423826" w:rsidRPr="002F56FD">
              <w:rPr>
                <w:sz w:val="24"/>
                <w:szCs w:val="24"/>
              </w:rPr>
              <w:t>негосударственных</w:t>
            </w:r>
            <w:r w:rsidR="00A95B67" w:rsidRPr="002F56FD">
              <w:rPr>
                <w:sz w:val="24"/>
                <w:szCs w:val="24"/>
              </w:rPr>
              <w:t xml:space="preserve"> – 1 ед.</w:t>
            </w:r>
            <w:r w:rsidR="007F4CC9" w:rsidRPr="002F56FD">
              <w:rPr>
                <w:sz w:val="24"/>
                <w:szCs w:val="24"/>
              </w:rPr>
              <w:t xml:space="preserve"> (</w:t>
            </w:r>
            <w:r w:rsidR="0054581B" w:rsidRPr="002F56FD">
              <w:rPr>
                <w:sz w:val="24"/>
                <w:szCs w:val="24"/>
              </w:rPr>
              <w:t>Д</w:t>
            </w:r>
            <w:r w:rsidR="007F4CC9" w:rsidRPr="002F56FD">
              <w:rPr>
                <w:sz w:val="24"/>
                <w:szCs w:val="24"/>
              </w:rPr>
              <w:t>ошкольное образовательное частное учреждение «Детский сад им. Александра Невского»)</w:t>
            </w:r>
            <w:r w:rsidR="0075077C" w:rsidRPr="002F56FD">
              <w:rPr>
                <w:sz w:val="24"/>
                <w:szCs w:val="24"/>
              </w:rPr>
              <w:t xml:space="preserve">, </w:t>
            </w:r>
            <w:r w:rsidR="0075077C" w:rsidRPr="007F2273">
              <w:rPr>
                <w:sz w:val="24"/>
                <w:szCs w:val="24"/>
              </w:rPr>
              <w:t>с числом</w:t>
            </w:r>
            <w:r w:rsidR="0003543A" w:rsidRPr="007F2273">
              <w:rPr>
                <w:sz w:val="24"/>
                <w:szCs w:val="24"/>
              </w:rPr>
              <w:t xml:space="preserve"> </w:t>
            </w:r>
            <w:r w:rsidR="00101947" w:rsidRPr="007F2273">
              <w:rPr>
                <w:sz w:val="24"/>
                <w:szCs w:val="24"/>
              </w:rPr>
              <w:t>обучающихся</w:t>
            </w:r>
            <w:r w:rsidR="0003543A" w:rsidRPr="007F2273">
              <w:rPr>
                <w:sz w:val="24"/>
                <w:szCs w:val="24"/>
              </w:rPr>
              <w:t xml:space="preserve"> 2</w:t>
            </w:r>
            <w:r w:rsidR="00A95B67" w:rsidRPr="007F2273">
              <w:rPr>
                <w:sz w:val="24"/>
                <w:szCs w:val="24"/>
              </w:rPr>
              <w:t> </w:t>
            </w:r>
            <w:r w:rsidR="009878AA" w:rsidRPr="007F2273">
              <w:rPr>
                <w:sz w:val="24"/>
                <w:szCs w:val="24"/>
              </w:rPr>
              <w:t>7</w:t>
            </w:r>
            <w:r w:rsidR="003B256A" w:rsidRPr="007F2273">
              <w:rPr>
                <w:sz w:val="24"/>
                <w:szCs w:val="24"/>
              </w:rPr>
              <w:t>09</w:t>
            </w:r>
            <w:r w:rsidR="00A95B67" w:rsidRPr="007F2273">
              <w:rPr>
                <w:sz w:val="24"/>
                <w:szCs w:val="24"/>
              </w:rPr>
              <w:t xml:space="preserve">, </w:t>
            </w:r>
            <w:r w:rsidR="00537FFA" w:rsidRPr="007F2273">
              <w:rPr>
                <w:sz w:val="24"/>
                <w:szCs w:val="24"/>
              </w:rPr>
              <w:t xml:space="preserve">в том числе </w:t>
            </w:r>
            <w:r w:rsidR="00FC1EDE" w:rsidRPr="007F2273">
              <w:rPr>
                <w:sz w:val="24"/>
                <w:szCs w:val="24"/>
              </w:rPr>
              <w:t xml:space="preserve">87 </w:t>
            </w:r>
            <w:r w:rsidR="005A23E0" w:rsidRPr="007F2273">
              <w:rPr>
                <w:sz w:val="24"/>
                <w:szCs w:val="24"/>
              </w:rPr>
              <w:t xml:space="preserve">детей </w:t>
            </w:r>
            <w:r w:rsidR="0075077C" w:rsidRPr="007F2273">
              <w:rPr>
                <w:sz w:val="24"/>
                <w:szCs w:val="24"/>
              </w:rPr>
              <w:t xml:space="preserve">– </w:t>
            </w:r>
            <w:r w:rsidR="005A23E0" w:rsidRPr="007F2273">
              <w:rPr>
                <w:sz w:val="24"/>
                <w:szCs w:val="24"/>
              </w:rPr>
              <w:t xml:space="preserve">воспитанники </w:t>
            </w:r>
            <w:r w:rsidR="00101947" w:rsidRPr="007F2273">
              <w:rPr>
                <w:sz w:val="24"/>
                <w:szCs w:val="24"/>
              </w:rPr>
              <w:t xml:space="preserve">частного </w:t>
            </w:r>
            <w:r w:rsidR="007F4CC9" w:rsidRPr="007F2273">
              <w:rPr>
                <w:sz w:val="24"/>
                <w:szCs w:val="24"/>
              </w:rPr>
              <w:t>детского сада</w:t>
            </w:r>
            <w:r w:rsidR="0075077C" w:rsidRPr="007F2273">
              <w:rPr>
                <w:sz w:val="24"/>
                <w:szCs w:val="24"/>
              </w:rPr>
              <w:t>.</w:t>
            </w:r>
          </w:p>
          <w:p w:rsidR="00761C8E" w:rsidRPr="002F56FD" w:rsidRDefault="00761C8E" w:rsidP="00891951">
            <w:pPr>
              <w:spacing w:line="230" w:lineRule="auto"/>
              <w:rPr>
                <w:i/>
                <w:sz w:val="24"/>
                <w:szCs w:val="24"/>
              </w:rPr>
            </w:pPr>
            <w:r w:rsidRPr="002F56FD">
              <w:rPr>
                <w:sz w:val="24"/>
                <w:szCs w:val="24"/>
              </w:rPr>
              <w:t xml:space="preserve">Все образовательные организации, реализующие программу дошкольного образования, имеют лицензию на право осуществления образовательной деятельности. </w:t>
            </w:r>
            <w:r w:rsidRPr="002F56FD">
              <w:rPr>
                <w:rFonts w:eastAsiaTheme="minorEastAsia"/>
                <w:sz w:val="24"/>
                <w:szCs w:val="24"/>
              </w:rPr>
              <w:t>Имеется проблема с предоставлением</w:t>
            </w:r>
            <w:r w:rsidRPr="002F56FD">
              <w:rPr>
                <w:sz w:val="24"/>
                <w:szCs w:val="24"/>
              </w:rPr>
              <w:t xml:space="preserve"> мест в детских дошкольных учреждениях для детей в возрасте</w:t>
            </w:r>
            <w:r w:rsidR="003045D5" w:rsidRPr="002F56FD">
              <w:rPr>
                <w:sz w:val="24"/>
                <w:szCs w:val="24"/>
              </w:rPr>
              <w:t xml:space="preserve">                         </w:t>
            </w:r>
            <w:r w:rsidRPr="002F56FD">
              <w:rPr>
                <w:sz w:val="24"/>
                <w:szCs w:val="24"/>
              </w:rPr>
              <w:t xml:space="preserve"> от </w:t>
            </w:r>
            <w:r w:rsidR="003045D5" w:rsidRPr="002F56FD">
              <w:rPr>
                <w:sz w:val="24"/>
                <w:szCs w:val="24"/>
              </w:rPr>
              <w:t>0</w:t>
            </w:r>
            <w:r w:rsidRPr="002F56FD">
              <w:rPr>
                <w:sz w:val="24"/>
                <w:szCs w:val="24"/>
              </w:rPr>
              <w:t xml:space="preserve"> месяцев до 3 лет.</w:t>
            </w:r>
          </w:p>
          <w:p w:rsidR="00761C8E" w:rsidRPr="002F56FD" w:rsidRDefault="00761C8E" w:rsidP="00891951">
            <w:pPr>
              <w:spacing w:line="230" w:lineRule="auto"/>
              <w:rPr>
                <w:sz w:val="24"/>
                <w:szCs w:val="24"/>
              </w:rPr>
            </w:pPr>
            <w:r w:rsidRPr="002F56FD">
              <w:rPr>
                <w:rFonts w:eastAsia="Calibri"/>
                <w:i/>
                <w:sz w:val="24"/>
                <w:szCs w:val="24"/>
              </w:rPr>
              <w:t>Проблемные вопросы:</w:t>
            </w:r>
            <w:r w:rsidR="00C14D91" w:rsidRPr="002F56FD">
              <w:rPr>
                <w:sz w:val="24"/>
                <w:szCs w:val="24"/>
              </w:rPr>
              <w:t xml:space="preserve"> О</w:t>
            </w:r>
            <w:r w:rsidRPr="002F56FD">
              <w:rPr>
                <w:sz w:val="24"/>
                <w:szCs w:val="24"/>
              </w:rPr>
              <w:t>беспечение доступности дошкольного образования для детей до 3 лет.</w:t>
            </w:r>
          </w:p>
          <w:p w:rsidR="00761C8E" w:rsidRPr="002F56FD" w:rsidRDefault="00C14D91" w:rsidP="00891951">
            <w:pPr>
              <w:spacing w:line="230" w:lineRule="auto"/>
              <w:rPr>
                <w:sz w:val="24"/>
                <w:szCs w:val="24"/>
              </w:rPr>
            </w:pPr>
            <w:r w:rsidRPr="002F56FD">
              <w:rPr>
                <w:i/>
                <w:sz w:val="24"/>
                <w:szCs w:val="24"/>
              </w:rPr>
              <w:t xml:space="preserve">Методы решения: </w:t>
            </w:r>
            <w:r w:rsidR="00761C8E" w:rsidRPr="002F56FD">
              <w:rPr>
                <w:rFonts w:eastAsia="Calibri"/>
                <w:sz w:val="24"/>
                <w:szCs w:val="24"/>
              </w:rPr>
              <w:t xml:space="preserve">Привлечение в округ </w:t>
            </w:r>
            <w:r w:rsidR="003045D5" w:rsidRPr="002F56FD">
              <w:rPr>
                <w:rFonts w:eastAsia="Calibri"/>
                <w:sz w:val="24"/>
                <w:szCs w:val="24"/>
              </w:rPr>
              <w:t>организаций,</w:t>
            </w:r>
            <w:r w:rsidR="00761C8E" w:rsidRPr="002F56FD">
              <w:rPr>
                <w:rFonts w:eastAsia="Calibri"/>
                <w:sz w:val="24"/>
                <w:szCs w:val="24"/>
              </w:rPr>
              <w:t xml:space="preserve"> оказывающих услуги для детей дошкольного возраста.</w:t>
            </w:r>
          </w:p>
        </w:tc>
      </w:tr>
      <w:tr w:rsidR="00143F1E" w:rsidRPr="002F56FD" w:rsidTr="00143F1E">
        <w:tc>
          <w:tcPr>
            <w:tcW w:w="988" w:type="dxa"/>
          </w:tcPr>
          <w:p w:rsidR="00761C8E" w:rsidRPr="002F56FD" w:rsidRDefault="00BD30D5" w:rsidP="00761C8E">
            <w:pPr>
              <w:jc w:val="center"/>
              <w:rPr>
                <w:sz w:val="24"/>
                <w:szCs w:val="24"/>
              </w:rPr>
            </w:pPr>
            <w:r w:rsidRPr="002F56FD">
              <w:rPr>
                <w:sz w:val="24"/>
                <w:szCs w:val="24"/>
              </w:rPr>
              <w:t>6</w:t>
            </w:r>
            <w:r w:rsidR="00761C8E" w:rsidRPr="002F56FD">
              <w:rPr>
                <w:sz w:val="24"/>
                <w:szCs w:val="24"/>
              </w:rPr>
              <w:t>.</w:t>
            </w:r>
          </w:p>
        </w:tc>
        <w:tc>
          <w:tcPr>
            <w:tcW w:w="2976" w:type="dxa"/>
          </w:tcPr>
          <w:p w:rsidR="00761C8E" w:rsidRPr="002F56FD" w:rsidRDefault="00923B2C" w:rsidP="00AB5C98">
            <w:pPr>
              <w:keepLines/>
              <w:spacing w:line="235" w:lineRule="auto"/>
              <w:rPr>
                <w:rFonts w:eastAsia="Calibri"/>
                <w:sz w:val="24"/>
                <w:szCs w:val="24"/>
              </w:rPr>
            </w:pPr>
            <w:r w:rsidRPr="002F56FD">
              <w:rPr>
                <w:bCs/>
                <w:sz w:val="24"/>
                <w:szCs w:val="24"/>
              </w:rPr>
              <w:t>Создание информационных и программно-методических условий для развития частных образовательных организаций, реализующих программы дошкольного образования</w:t>
            </w:r>
            <w:r w:rsidRPr="002F56FD">
              <w:rPr>
                <w:rFonts w:eastAsia="Calibri"/>
                <w:bCs/>
                <w:sz w:val="24"/>
                <w:szCs w:val="24"/>
              </w:rPr>
              <w:t xml:space="preserve"> </w:t>
            </w:r>
          </w:p>
        </w:tc>
        <w:tc>
          <w:tcPr>
            <w:tcW w:w="1560" w:type="dxa"/>
          </w:tcPr>
          <w:p w:rsidR="00761C8E" w:rsidRPr="002F56FD" w:rsidRDefault="00761C8E" w:rsidP="00923B2C">
            <w:pPr>
              <w:keepLines/>
              <w:jc w:val="center"/>
              <w:rPr>
                <w:rFonts w:eastAsia="Calibri"/>
                <w:sz w:val="24"/>
                <w:szCs w:val="24"/>
              </w:rPr>
            </w:pPr>
            <w:r w:rsidRPr="002F56FD">
              <w:rPr>
                <w:rFonts w:eastAsia="Calibri"/>
                <w:sz w:val="24"/>
                <w:szCs w:val="24"/>
              </w:rPr>
              <w:t>2</w:t>
            </w:r>
          </w:p>
        </w:tc>
        <w:tc>
          <w:tcPr>
            <w:tcW w:w="1701" w:type="dxa"/>
          </w:tcPr>
          <w:p w:rsidR="007817E9" w:rsidRPr="002F56FD" w:rsidRDefault="00923B2C" w:rsidP="00075B09">
            <w:pPr>
              <w:autoSpaceDE w:val="0"/>
              <w:autoSpaceDN w:val="0"/>
              <w:adjustRightInd w:val="0"/>
              <w:spacing w:line="245" w:lineRule="auto"/>
              <w:rPr>
                <w:rFonts w:eastAsia="Calibri"/>
                <w:b/>
                <w:sz w:val="23"/>
                <w:szCs w:val="23"/>
              </w:rPr>
            </w:pPr>
            <w:r w:rsidRPr="002F56FD">
              <w:rPr>
                <w:sz w:val="23"/>
                <w:szCs w:val="23"/>
              </w:rPr>
              <w:t xml:space="preserve">наличие на официальном сайте </w:t>
            </w:r>
            <w:r w:rsidR="00F23B98" w:rsidRPr="002F56FD">
              <w:rPr>
                <w:sz w:val="23"/>
                <w:szCs w:val="23"/>
              </w:rPr>
              <w:t xml:space="preserve">Управления образования </w:t>
            </w:r>
            <w:r w:rsidR="00B43795" w:rsidRPr="002F56FD">
              <w:rPr>
                <w:sz w:val="23"/>
                <w:szCs w:val="23"/>
              </w:rPr>
              <w:t xml:space="preserve">Невьянского городского округа </w:t>
            </w:r>
            <w:r w:rsidRPr="002F56FD">
              <w:rPr>
                <w:sz w:val="23"/>
                <w:szCs w:val="23"/>
              </w:rPr>
              <w:t>информационно-</w:t>
            </w:r>
            <w:r w:rsidRPr="002F56FD">
              <w:rPr>
                <w:sz w:val="23"/>
                <w:szCs w:val="23"/>
              </w:rPr>
              <w:lastRenderedPageBreak/>
              <w:t>методических материалов для сопровождения деятельности частных образовательных организаций, реализующих программы дошкольного образования, процентов</w:t>
            </w:r>
          </w:p>
        </w:tc>
        <w:tc>
          <w:tcPr>
            <w:tcW w:w="1559" w:type="dxa"/>
          </w:tcPr>
          <w:p w:rsidR="00761C8E" w:rsidRPr="002F56FD" w:rsidRDefault="00761C8E" w:rsidP="00B43795">
            <w:pPr>
              <w:keepLines/>
              <w:jc w:val="center"/>
              <w:rPr>
                <w:rFonts w:eastAsia="Calibri"/>
                <w:sz w:val="24"/>
                <w:szCs w:val="24"/>
              </w:rPr>
            </w:pPr>
            <w:r w:rsidRPr="002F56FD">
              <w:rPr>
                <w:rFonts w:eastAsia="Calibri"/>
                <w:sz w:val="24"/>
                <w:szCs w:val="24"/>
              </w:rPr>
              <w:lastRenderedPageBreak/>
              <w:t>1</w:t>
            </w:r>
            <w:r w:rsidR="00B43795" w:rsidRPr="002F56FD">
              <w:rPr>
                <w:rFonts w:eastAsia="Calibri"/>
                <w:sz w:val="24"/>
                <w:szCs w:val="24"/>
              </w:rPr>
              <w:t>00</w:t>
            </w:r>
          </w:p>
        </w:tc>
        <w:tc>
          <w:tcPr>
            <w:tcW w:w="1559" w:type="dxa"/>
          </w:tcPr>
          <w:p w:rsidR="00761C8E" w:rsidRPr="002F56FD" w:rsidRDefault="00761C8E" w:rsidP="00B43795">
            <w:pPr>
              <w:keepLines/>
              <w:jc w:val="center"/>
              <w:rPr>
                <w:rFonts w:eastAsia="Calibri"/>
                <w:sz w:val="24"/>
                <w:szCs w:val="24"/>
              </w:rPr>
            </w:pPr>
            <w:r w:rsidRPr="002F56FD">
              <w:rPr>
                <w:rFonts w:eastAsia="Calibri"/>
                <w:sz w:val="24"/>
                <w:szCs w:val="24"/>
              </w:rPr>
              <w:t>1</w:t>
            </w:r>
            <w:r w:rsidR="00B43795" w:rsidRPr="002F56FD">
              <w:rPr>
                <w:rFonts w:eastAsia="Calibri"/>
                <w:sz w:val="24"/>
                <w:szCs w:val="24"/>
              </w:rPr>
              <w:t>00</w:t>
            </w:r>
          </w:p>
        </w:tc>
        <w:tc>
          <w:tcPr>
            <w:tcW w:w="1559" w:type="dxa"/>
          </w:tcPr>
          <w:p w:rsidR="00761C8E" w:rsidRPr="002F56FD" w:rsidRDefault="00761C8E" w:rsidP="00B43795">
            <w:pPr>
              <w:keepLines/>
              <w:jc w:val="center"/>
              <w:rPr>
                <w:rFonts w:eastAsia="Calibri"/>
                <w:sz w:val="24"/>
                <w:szCs w:val="24"/>
              </w:rPr>
            </w:pPr>
            <w:r w:rsidRPr="002F56FD">
              <w:rPr>
                <w:rFonts w:eastAsia="Calibri"/>
                <w:sz w:val="24"/>
                <w:szCs w:val="24"/>
              </w:rPr>
              <w:t>1</w:t>
            </w:r>
            <w:r w:rsidR="00B43795" w:rsidRPr="002F56FD">
              <w:rPr>
                <w:rFonts w:eastAsia="Calibri"/>
                <w:sz w:val="24"/>
                <w:szCs w:val="24"/>
              </w:rPr>
              <w:t>00</w:t>
            </w:r>
          </w:p>
        </w:tc>
        <w:tc>
          <w:tcPr>
            <w:tcW w:w="1560" w:type="dxa"/>
          </w:tcPr>
          <w:p w:rsidR="00761C8E" w:rsidRPr="002F56FD" w:rsidRDefault="00761C8E" w:rsidP="00B43795">
            <w:pPr>
              <w:keepLines/>
              <w:jc w:val="center"/>
              <w:rPr>
                <w:rFonts w:eastAsia="Calibri"/>
                <w:sz w:val="24"/>
                <w:szCs w:val="24"/>
              </w:rPr>
            </w:pPr>
            <w:r w:rsidRPr="002F56FD">
              <w:rPr>
                <w:rFonts w:eastAsia="Calibri"/>
                <w:sz w:val="24"/>
                <w:szCs w:val="24"/>
              </w:rPr>
              <w:t>1</w:t>
            </w:r>
            <w:r w:rsidR="00B43795" w:rsidRPr="002F56FD">
              <w:rPr>
                <w:rFonts w:eastAsia="Calibri"/>
                <w:sz w:val="24"/>
                <w:szCs w:val="24"/>
              </w:rPr>
              <w:t>00</w:t>
            </w:r>
          </w:p>
        </w:tc>
        <w:tc>
          <w:tcPr>
            <w:tcW w:w="1814" w:type="dxa"/>
          </w:tcPr>
          <w:p w:rsidR="00761C8E" w:rsidRPr="002F56FD" w:rsidRDefault="00F23B98" w:rsidP="00761C8E">
            <w:pPr>
              <w:keepLines/>
              <w:spacing w:line="230" w:lineRule="auto"/>
              <w:jc w:val="both"/>
              <w:rPr>
                <w:rFonts w:eastAsia="Calibri"/>
                <w:sz w:val="24"/>
                <w:szCs w:val="24"/>
              </w:rPr>
            </w:pPr>
            <w:r w:rsidRPr="002F56FD">
              <w:rPr>
                <w:sz w:val="24"/>
                <w:szCs w:val="24"/>
              </w:rPr>
              <w:t xml:space="preserve">Управление образования </w:t>
            </w:r>
            <w:r w:rsidR="006D7418" w:rsidRPr="002F56FD">
              <w:rPr>
                <w:sz w:val="24"/>
                <w:szCs w:val="24"/>
              </w:rPr>
              <w:t>Невьянского городского округа</w:t>
            </w:r>
          </w:p>
        </w:tc>
      </w:tr>
      <w:tr w:rsidR="00BD30D5" w:rsidRPr="002F56FD" w:rsidTr="00143F1E">
        <w:tc>
          <w:tcPr>
            <w:tcW w:w="988" w:type="dxa"/>
          </w:tcPr>
          <w:p w:rsidR="00BD30D5" w:rsidRPr="002F56FD" w:rsidRDefault="0025442F" w:rsidP="00BD30D5">
            <w:pPr>
              <w:jc w:val="center"/>
              <w:rPr>
                <w:sz w:val="24"/>
                <w:szCs w:val="24"/>
              </w:rPr>
            </w:pPr>
            <w:r w:rsidRPr="002F56FD">
              <w:rPr>
                <w:sz w:val="24"/>
                <w:szCs w:val="24"/>
              </w:rPr>
              <w:t>7</w:t>
            </w:r>
            <w:r w:rsidR="00BD30D5" w:rsidRPr="002F56FD">
              <w:rPr>
                <w:sz w:val="24"/>
                <w:szCs w:val="24"/>
              </w:rPr>
              <w:t>.</w:t>
            </w:r>
          </w:p>
        </w:tc>
        <w:tc>
          <w:tcPr>
            <w:tcW w:w="2976" w:type="dxa"/>
          </w:tcPr>
          <w:p w:rsidR="00BD30D5" w:rsidRPr="002F56FD" w:rsidRDefault="0025442F" w:rsidP="00BD30D5">
            <w:pPr>
              <w:tabs>
                <w:tab w:val="left" w:pos="319"/>
              </w:tabs>
              <w:autoSpaceDE w:val="0"/>
              <w:autoSpaceDN w:val="0"/>
              <w:adjustRightInd w:val="0"/>
              <w:rPr>
                <w:sz w:val="24"/>
                <w:szCs w:val="24"/>
              </w:rPr>
            </w:pPr>
            <w:r w:rsidRPr="002F56FD">
              <w:rPr>
                <w:sz w:val="24"/>
                <w:szCs w:val="24"/>
              </w:rPr>
              <w:t>Мониторинг объектов дошкольного образования, ввод в эксплуатацию которых планируется в 2019 - 2022 годах</w:t>
            </w:r>
          </w:p>
        </w:tc>
        <w:tc>
          <w:tcPr>
            <w:tcW w:w="1560" w:type="dxa"/>
          </w:tcPr>
          <w:p w:rsidR="00BD30D5" w:rsidRPr="002F56FD" w:rsidRDefault="00484FE8" w:rsidP="00BD30D5">
            <w:pPr>
              <w:tabs>
                <w:tab w:val="left" w:pos="319"/>
              </w:tabs>
              <w:autoSpaceDE w:val="0"/>
              <w:autoSpaceDN w:val="0"/>
              <w:adjustRightInd w:val="0"/>
              <w:jc w:val="center"/>
              <w:rPr>
                <w:rFonts w:eastAsia="Calibri"/>
                <w:sz w:val="24"/>
                <w:szCs w:val="24"/>
              </w:rPr>
            </w:pPr>
            <w:r>
              <w:rPr>
                <w:rFonts w:eastAsia="Calibri"/>
                <w:sz w:val="24"/>
                <w:szCs w:val="24"/>
              </w:rPr>
              <w:t>2</w:t>
            </w:r>
          </w:p>
        </w:tc>
        <w:tc>
          <w:tcPr>
            <w:tcW w:w="1701" w:type="dxa"/>
          </w:tcPr>
          <w:p w:rsidR="00BD30D5" w:rsidRPr="002F56FD" w:rsidRDefault="00BD30D5" w:rsidP="00BD30D5">
            <w:pPr>
              <w:tabs>
                <w:tab w:val="left" w:pos="319"/>
              </w:tabs>
              <w:autoSpaceDE w:val="0"/>
              <w:autoSpaceDN w:val="0"/>
              <w:adjustRightInd w:val="0"/>
              <w:rPr>
                <w:sz w:val="24"/>
                <w:szCs w:val="24"/>
              </w:rPr>
            </w:pPr>
            <w:r w:rsidRPr="002F56FD">
              <w:rPr>
                <w:sz w:val="24"/>
                <w:szCs w:val="24"/>
              </w:rPr>
              <w:t>справка о результатах мониторинга, единиц</w:t>
            </w:r>
          </w:p>
        </w:tc>
        <w:tc>
          <w:tcPr>
            <w:tcW w:w="1559" w:type="dxa"/>
          </w:tcPr>
          <w:p w:rsidR="00BD30D5" w:rsidRPr="002F56FD" w:rsidRDefault="00BD30D5" w:rsidP="00BD30D5">
            <w:pPr>
              <w:tabs>
                <w:tab w:val="left" w:pos="319"/>
              </w:tabs>
              <w:autoSpaceDE w:val="0"/>
              <w:autoSpaceDN w:val="0"/>
              <w:adjustRightInd w:val="0"/>
              <w:jc w:val="center"/>
              <w:rPr>
                <w:rFonts w:eastAsia="Calibri"/>
                <w:sz w:val="24"/>
                <w:szCs w:val="24"/>
              </w:rPr>
            </w:pPr>
            <w:r w:rsidRPr="002F56FD">
              <w:rPr>
                <w:rFonts w:eastAsia="Calibri"/>
                <w:sz w:val="24"/>
                <w:szCs w:val="24"/>
              </w:rPr>
              <w:t>1</w:t>
            </w:r>
          </w:p>
        </w:tc>
        <w:tc>
          <w:tcPr>
            <w:tcW w:w="1559" w:type="dxa"/>
          </w:tcPr>
          <w:p w:rsidR="00BD30D5" w:rsidRPr="002F56FD" w:rsidRDefault="00BD30D5" w:rsidP="00BD30D5">
            <w:pPr>
              <w:tabs>
                <w:tab w:val="left" w:pos="319"/>
              </w:tabs>
              <w:autoSpaceDE w:val="0"/>
              <w:autoSpaceDN w:val="0"/>
              <w:adjustRightInd w:val="0"/>
              <w:jc w:val="center"/>
              <w:rPr>
                <w:rFonts w:eastAsia="Calibri"/>
                <w:sz w:val="24"/>
                <w:szCs w:val="24"/>
              </w:rPr>
            </w:pPr>
            <w:r w:rsidRPr="002F56FD">
              <w:rPr>
                <w:rFonts w:eastAsia="Calibri"/>
                <w:sz w:val="24"/>
                <w:szCs w:val="24"/>
              </w:rPr>
              <w:t>1</w:t>
            </w:r>
          </w:p>
        </w:tc>
        <w:tc>
          <w:tcPr>
            <w:tcW w:w="1559" w:type="dxa"/>
          </w:tcPr>
          <w:p w:rsidR="00BD30D5" w:rsidRPr="002F56FD" w:rsidRDefault="00BD30D5" w:rsidP="00BD30D5">
            <w:pPr>
              <w:tabs>
                <w:tab w:val="left" w:pos="319"/>
              </w:tabs>
              <w:autoSpaceDE w:val="0"/>
              <w:autoSpaceDN w:val="0"/>
              <w:adjustRightInd w:val="0"/>
              <w:jc w:val="center"/>
              <w:rPr>
                <w:rFonts w:eastAsia="Calibri"/>
                <w:sz w:val="24"/>
                <w:szCs w:val="24"/>
              </w:rPr>
            </w:pPr>
            <w:r w:rsidRPr="002F56FD">
              <w:rPr>
                <w:rFonts w:eastAsia="Calibri"/>
                <w:sz w:val="24"/>
                <w:szCs w:val="24"/>
              </w:rPr>
              <w:t>1</w:t>
            </w:r>
          </w:p>
        </w:tc>
        <w:tc>
          <w:tcPr>
            <w:tcW w:w="1560" w:type="dxa"/>
          </w:tcPr>
          <w:p w:rsidR="00BD30D5" w:rsidRPr="002F56FD" w:rsidRDefault="00BD30D5" w:rsidP="00BD30D5">
            <w:pPr>
              <w:tabs>
                <w:tab w:val="left" w:pos="319"/>
              </w:tabs>
              <w:autoSpaceDE w:val="0"/>
              <w:autoSpaceDN w:val="0"/>
              <w:adjustRightInd w:val="0"/>
              <w:jc w:val="center"/>
              <w:rPr>
                <w:rFonts w:eastAsia="Calibri"/>
                <w:sz w:val="24"/>
                <w:szCs w:val="24"/>
              </w:rPr>
            </w:pPr>
            <w:r w:rsidRPr="002F56FD">
              <w:rPr>
                <w:rFonts w:eastAsia="Calibri"/>
                <w:sz w:val="24"/>
                <w:szCs w:val="24"/>
              </w:rPr>
              <w:t>1</w:t>
            </w:r>
          </w:p>
        </w:tc>
        <w:tc>
          <w:tcPr>
            <w:tcW w:w="1814" w:type="dxa"/>
          </w:tcPr>
          <w:p w:rsidR="00BD30D5" w:rsidRPr="002F56FD" w:rsidRDefault="00BD30D5" w:rsidP="00BD30D5">
            <w:pPr>
              <w:tabs>
                <w:tab w:val="left" w:pos="319"/>
              </w:tabs>
              <w:autoSpaceDE w:val="0"/>
              <w:autoSpaceDN w:val="0"/>
              <w:adjustRightInd w:val="0"/>
              <w:jc w:val="both"/>
              <w:rPr>
                <w:rFonts w:eastAsia="Calibri"/>
                <w:sz w:val="24"/>
                <w:szCs w:val="24"/>
              </w:rPr>
            </w:pPr>
            <w:r w:rsidRPr="002F56FD">
              <w:rPr>
                <w:rFonts w:eastAsia="Calibri"/>
                <w:sz w:val="24"/>
                <w:szCs w:val="24"/>
              </w:rPr>
              <w:t>Отдел экономики, торговли и бытового обслуживания администрации Невьянского городского округа</w:t>
            </w:r>
          </w:p>
        </w:tc>
      </w:tr>
      <w:tr w:rsidR="006226DF" w:rsidRPr="002F56FD" w:rsidTr="00143F1E">
        <w:tc>
          <w:tcPr>
            <w:tcW w:w="988" w:type="dxa"/>
          </w:tcPr>
          <w:p w:rsidR="006226DF" w:rsidRPr="002F56FD" w:rsidRDefault="00AB5C98" w:rsidP="006226DF">
            <w:pPr>
              <w:jc w:val="center"/>
              <w:rPr>
                <w:sz w:val="24"/>
                <w:szCs w:val="24"/>
              </w:rPr>
            </w:pPr>
            <w:r w:rsidRPr="002F56FD">
              <w:rPr>
                <w:sz w:val="24"/>
                <w:szCs w:val="24"/>
              </w:rPr>
              <w:t>8</w:t>
            </w:r>
            <w:r w:rsidR="006226DF" w:rsidRPr="002F56FD">
              <w:rPr>
                <w:sz w:val="24"/>
                <w:szCs w:val="24"/>
              </w:rPr>
              <w:t>.</w:t>
            </w:r>
          </w:p>
        </w:tc>
        <w:tc>
          <w:tcPr>
            <w:tcW w:w="2976" w:type="dxa"/>
          </w:tcPr>
          <w:p w:rsidR="00FE7E2F" w:rsidRPr="002F56FD" w:rsidRDefault="006226DF" w:rsidP="00B0709D">
            <w:pPr>
              <w:rPr>
                <w:sz w:val="24"/>
                <w:szCs w:val="24"/>
              </w:rPr>
            </w:pPr>
            <w:r w:rsidRPr="002F56FD">
              <w:rPr>
                <w:sz w:val="24"/>
                <w:szCs w:val="24"/>
              </w:rPr>
              <w:t xml:space="preserve">Предоставление на льготных условиях </w:t>
            </w:r>
            <w:r w:rsidR="00C473FD">
              <w:rPr>
                <w:sz w:val="24"/>
                <w:szCs w:val="24"/>
              </w:rPr>
              <w:t xml:space="preserve">или в безвозмездное пользование </w:t>
            </w:r>
            <w:r w:rsidRPr="002F56FD">
              <w:rPr>
                <w:sz w:val="24"/>
                <w:szCs w:val="24"/>
              </w:rPr>
              <w:t>объектов муниципальной собственности в аренду частным дошкольным образовательным организациям, реализующим программы дошкольного образования</w:t>
            </w:r>
            <w:r w:rsidR="004E1A56" w:rsidRPr="002F56FD">
              <w:rPr>
                <w:sz w:val="24"/>
                <w:szCs w:val="24"/>
              </w:rPr>
              <w:t xml:space="preserve"> на территории </w:t>
            </w:r>
            <w:r w:rsidR="004E1A56" w:rsidRPr="002F56FD">
              <w:rPr>
                <w:sz w:val="24"/>
                <w:szCs w:val="24"/>
              </w:rPr>
              <w:lastRenderedPageBreak/>
              <w:t>Невьянского городского округа</w:t>
            </w:r>
          </w:p>
        </w:tc>
        <w:tc>
          <w:tcPr>
            <w:tcW w:w="1560" w:type="dxa"/>
          </w:tcPr>
          <w:p w:rsidR="006226DF" w:rsidRPr="002F56FD" w:rsidRDefault="006226DF" w:rsidP="006226DF">
            <w:pPr>
              <w:jc w:val="center"/>
              <w:rPr>
                <w:sz w:val="24"/>
                <w:szCs w:val="24"/>
              </w:rPr>
            </w:pPr>
            <w:r w:rsidRPr="002F56FD">
              <w:rPr>
                <w:sz w:val="24"/>
                <w:szCs w:val="24"/>
              </w:rPr>
              <w:lastRenderedPageBreak/>
              <w:t>2</w:t>
            </w:r>
          </w:p>
        </w:tc>
        <w:tc>
          <w:tcPr>
            <w:tcW w:w="1701" w:type="dxa"/>
          </w:tcPr>
          <w:p w:rsidR="006226DF" w:rsidRPr="002F56FD" w:rsidRDefault="006226DF" w:rsidP="00AB5C98">
            <w:pPr>
              <w:rPr>
                <w:sz w:val="24"/>
                <w:szCs w:val="24"/>
              </w:rPr>
            </w:pPr>
            <w:r w:rsidRPr="002F56FD">
              <w:rPr>
                <w:sz w:val="24"/>
                <w:szCs w:val="24"/>
              </w:rPr>
              <w:t>количество объектов, предоставленных в аренду, единиц</w:t>
            </w:r>
          </w:p>
        </w:tc>
        <w:tc>
          <w:tcPr>
            <w:tcW w:w="1559" w:type="dxa"/>
          </w:tcPr>
          <w:p w:rsidR="006226DF" w:rsidRPr="002F56FD" w:rsidRDefault="00C473FD" w:rsidP="006226DF">
            <w:pPr>
              <w:tabs>
                <w:tab w:val="left" w:pos="319"/>
              </w:tabs>
              <w:autoSpaceDE w:val="0"/>
              <w:autoSpaceDN w:val="0"/>
              <w:adjustRightInd w:val="0"/>
              <w:jc w:val="center"/>
              <w:rPr>
                <w:rFonts w:eastAsia="Calibri"/>
                <w:sz w:val="24"/>
                <w:szCs w:val="24"/>
              </w:rPr>
            </w:pPr>
            <w:r>
              <w:rPr>
                <w:rFonts w:eastAsia="Calibri"/>
                <w:sz w:val="24"/>
                <w:szCs w:val="24"/>
              </w:rPr>
              <w:t>1</w:t>
            </w:r>
          </w:p>
        </w:tc>
        <w:tc>
          <w:tcPr>
            <w:tcW w:w="1559" w:type="dxa"/>
          </w:tcPr>
          <w:p w:rsidR="006226DF" w:rsidRPr="002F56FD" w:rsidRDefault="006226DF" w:rsidP="006226DF">
            <w:pPr>
              <w:tabs>
                <w:tab w:val="left" w:pos="319"/>
              </w:tabs>
              <w:autoSpaceDE w:val="0"/>
              <w:autoSpaceDN w:val="0"/>
              <w:adjustRightInd w:val="0"/>
              <w:jc w:val="center"/>
              <w:rPr>
                <w:rFonts w:eastAsia="Calibri"/>
                <w:sz w:val="24"/>
                <w:szCs w:val="24"/>
              </w:rPr>
            </w:pPr>
            <w:r w:rsidRPr="002F56FD">
              <w:rPr>
                <w:rFonts w:eastAsia="Calibri"/>
                <w:sz w:val="24"/>
                <w:szCs w:val="24"/>
              </w:rPr>
              <w:t>по запросу</w:t>
            </w:r>
          </w:p>
        </w:tc>
        <w:tc>
          <w:tcPr>
            <w:tcW w:w="1559" w:type="dxa"/>
          </w:tcPr>
          <w:p w:rsidR="006226DF" w:rsidRPr="002F56FD" w:rsidRDefault="006226DF" w:rsidP="006226DF">
            <w:pPr>
              <w:tabs>
                <w:tab w:val="left" w:pos="319"/>
              </w:tabs>
              <w:autoSpaceDE w:val="0"/>
              <w:autoSpaceDN w:val="0"/>
              <w:adjustRightInd w:val="0"/>
              <w:jc w:val="center"/>
              <w:rPr>
                <w:rFonts w:eastAsia="Calibri"/>
                <w:sz w:val="24"/>
                <w:szCs w:val="24"/>
              </w:rPr>
            </w:pPr>
            <w:r w:rsidRPr="002F56FD">
              <w:rPr>
                <w:rFonts w:eastAsia="Calibri"/>
                <w:sz w:val="24"/>
                <w:szCs w:val="24"/>
              </w:rPr>
              <w:t>по запросу</w:t>
            </w:r>
          </w:p>
        </w:tc>
        <w:tc>
          <w:tcPr>
            <w:tcW w:w="1560" w:type="dxa"/>
          </w:tcPr>
          <w:p w:rsidR="006226DF" w:rsidRPr="002F56FD" w:rsidRDefault="006226DF" w:rsidP="006226DF">
            <w:pPr>
              <w:tabs>
                <w:tab w:val="left" w:pos="319"/>
              </w:tabs>
              <w:autoSpaceDE w:val="0"/>
              <w:autoSpaceDN w:val="0"/>
              <w:adjustRightInd w:val="0"/>
              <w:jc w:val="center"/>
              <w:rPr>
                <w:rFonts w:eastAsia="Calibri"/>
                <w:sz w:val="24"/>
                <w:szCs w:val="24"/>
              </w:rPr>
            </w:pPr>
            <w:r w:rsidRPr="002F56FD">
              <w:rPr>
                <w:rFonts w:eastAsia="Calibri"/>
                <w:sz w:val="24"/>
                <w:szCs w:val="24"/>
              </w:rPr>
              <w:t>по запросу</w:t>
            </w:r>
          </w:p>
        </w:tc>
        <w:tc>
          <w:tcPr>
            <w:tcW w:w="1814" w:type="dxa"/>
          </w:tcPr>
          <w:p w:rsidR="006226DF" w:rsidRPr="002F56FD" w:rsidRDefault="006226DF" w:rsidP="006226DF">
            <w:pPr>
              <w:keepLines/>
              <w:spacing w:line="235" w:lineRule="auto"/>
              <w:jc w:val="both"/>
              <w:rPr>
                <w:rFonts w:eastAsia="Calibri"/>
                <w:sz w:val="24"/>
                <w:szCs w:val="24"/>
              </w:rPr>
            </w:pPr>
            <w:r w:rsidRPr="002F56FD">
              <w:rPr>
                <w:rFonts w:eastAsia="Calibri"/>
                <w:sz w:val="24"/>
                <w:szCs w:val="24"/>
              </w:rPr>
              <w:t>Комитет по управлению муниципальным имуществом администрации Невьянского городского округа</w:t>
            </w:r>
          </w:p>
        </w:tc>
      </w:tr>
      <w:tr w:rsidR="00761C8E" w:rsidRPr="002F56FD" w:rsidTr="003010BF">
        <w:tc>
          <w:tcPr>
            <w:tcW w:w="988" w:type="dxa"/>
          </w:tcPr>
          <w:p w:rsidR="00761C8E" w:rsidRPr="002F56FD" w:rsidRDefault="00E00616" w:rsidP="00761C8E">
            <w:pPr>
              <w:jc w:val="center"/>
              <w:rPr>
                <w:sz w:val="24"/>
                <w:szCs w:val="24"/>
              </w:rPr>
            </w:pPr>
            <w:r w:rsidRPr="002F56FD">
              <w:rPr>
                <w:sz w:val="24"/>
                <w:szCs w:val="24"/>
              </w:rPr>
              <w:t>9</w:t>
            </w:r>
            <w:r w:rsidR="00761C8E" w:rsidRPr="002F56FD">
              <w:rPr>
                <w:sz w:val="24"/>
                <w:szCs w:val="24"/>
              </w:rPr>
              <w:t>.</w:t>
            </w:r>
          </w:p>
        </w:tc>
        <w:tc>
          <w:tcPr>
            <w:tcW w:w="14288" w:type="dxa"/>
            <w:gridSpan w:val="8"/>
          </w:tcPr>
          <w:p w:rsidR="00761C8E" w:rsidRPr="002F56FD" w:rsidRDefault="00761C8E" w:rsidP="00261018">
            <w:pPr>
              <w:jc w:val="center"/>
              <w:rPr>
                <w:sz w:val="24"/>
                <w:szCs w:val="24"/>
              </w:rPr>
            </w:pPr>
            <w:r w:rsidRPr="002F56FD">
              <w:rPr>
                <w:rFonts w:eastAsia="Calibri"/>
                <w:b/>
                <w:sz w:val="24"/>
                <w:szCs w:val="24"/>
              </w:rPr>
              <w:t>Рынок услуг детского</w:t>
            </w:r>
            <w:r w:rsidRPr="002F56FD">
              <w:rPr>
                <w:rFonts w:eastAsia="Calibri"/>
                <w:b/>
                <w:bCs/>
                <w:sz w:val="24"/>
                <w:szCs w:val="24"/>
              </w:rPr>
              <w:t xml:space="preserve"> отдыха и оздоровления</w:t>
            </w:r>
          </w:p>
        </w:tc>
      </w:tr>
      <w:tr w:rsidR="00761C8E" w:rsidRPr="002F56FD" w:rsidTr="003010BF">
        <w:tc>
          <w:tcPr>
            <w:tcW w:w="988" w:type="dxa"/>
          </w:tcPr>
          <w:p w:rsidR="00761C8E" w:rsidRPr="002F56FD" w:rsidRDefault="00001078" w:rsidP="00E00616">
            <w:pPr>
              <w:jc w:val="center"/>
              <w:rPr>
                <w:sz w:val="24"/>
                <w:szCs w:val="24"/>
              </w:rPr>
            </w:pPr>
            <w:r w:rsidRPr="002F56FD">
              <w:rPr>
                <w:sz w:val="24"/>
                <w:szCs w:val="24"/>
              </w:rPr>
              <w:t>1</w:t>
            </w:r>
            <w:r w:rsidR="00E00616" w:rsidRPr="002F56FD">
              <w:rPr>
                <w:sz w:val="24"/>
                <w:szCs w:val="24"/>
              </w:rPr>
              <w:t>0</w:t>
            </w:r>
            <w:r w:rsidR="00761C8E" w:rsidRPr="002F56FD">
              <w:rPr>
                <w:sz w:val="24"/>
                <w:szCs w:val="24"/>
              </w:rPr>
              <w:t>.</w:t>
            </w:r>
          </w:p>
        </w:tc>
        <w:tc>
          <w:tcPr>
            <w:tcW w:w="14288" w:type="dxa"/>
            <w:gridSpan w:val="8"/>
          </w:tcPr>
          <w:p w:rsidR="007E2E3B" w:rsidRPr="002F56FD" w:rsidRDefault="00761C8E" w:rsidP="00891951">
            <w:pPr>
              <w:ind w:left="35"/>
              <w:outlineLvl w:val="0"/>
              <w:rPr>
                <w:rFonts w:eastAsia="Calibri"/>
                <w:color w:val="000000" w:themeColor="text1"/>
                <w:sz w:val="24"/>
                <w:szCs w:val="24"/>
              </w:rPr>
            </w:pPr>
            <w:r w:rsidRPr="002F56FD">
              <w:rPr>
                <w:rFonts w:eastAsia="Calibri"/>
                <w:i/>
                <w:color w:val="000000" w:themeColor="text1"/>
                <w:sz w:val="24"/>
                <w:szCs w:val="24"/>
              </w:rPr>
              <w:t>Обоснование выбора товарного рынка с описанием текущей ситуации.</w:t>
            </w:r>
            <w:r w:rsidRPr="002F56FD">
              <w:rPr>
                <w:rFonts w:eastAsia="Calibri"/>
                <w:color w:val="000000" w:themeColor="text1"/>
                <w:sz w:val="24"/>
                <w:szCs w:val="24"/>
              </w:rPr>
              <w:t xml:space="preserve"> </w:t>
            </w:r>
          </w:p>
          <w:p w:rsidR="00761C8E" w:rsidRPr="002F56FD" w:rsidRDefault="007C5902" w:rsidP="00891951">
            <w:pPr>
              <w:ind w:left="35"/>
              <w:outlineLvl w:val="0"/>
              <w:rPr>
                <w:rFonts w:eastAsia="Calibri"/>
                <w:color w:val="000000" w:themeColor="text1"/>
                <w:sz w:val="24"/>
                <w:szCs w:val="24"/>
              </w:rPr>
            </w:pPr>
            <w:r w:rsidRPr="002F56FD">
              <w:rPr>
                <w:rFonts w:eastAsia="Calibri"/>
                <w:color w:val="000000" w:themeColor="text1"/>
                <w:sz w:val="24"/>
                <w:szCs w:val="24"/>
              </w:rPr>
              <w:t>О</w:t>
            </w:r>
            <w:r w:rsidR="00761C8E" w:rsidRPr="002F56FD">
              <w:rPr>
                <w:rFonts w:eastAsia="Calibri"/>
                <w:color w:val="000000" w:themeColor="text1"/>
                <w:sz w:val="24"/>
                <w:szCs w:val="24"/>
              </w:rPr>
              <w:t>здоровительной компанией детей</w:t>
            </w:r>
            <w:r w:rsidRPr="002F56FD">
              <w:rPr>
                <w:rFonts w:eastAsia="Calibri"/>
                <w:color w:val="000000" w:themeColor="text1"/>
                <w:sz w:val="24"/>
                <w:szCs w:val="24"/>
              </w:rPr>
              <w:t xml:space="preserve"> в 2018 году</w:t>
            </w:r>
            <w:r w:rsidR="00761C8E" w:rsidRPr="002F56FD">
              <w:rPr>
                <w:rFonts w:eastAsia="Calibri"/>
                <w:color w:val="000000" w:themeColor="text1"/>
                <w:sz w:val="24"/>
                <w:szCs w:val="24"/>
              </w:rPr>
              <w:t xml:space="preserve"> занима</w:t>
            </w:r>
            <w:r w:rsidRPr="002F56FD">
              <w:rPr>
                <w:rFonts w:eastAsia="Calibri"/>
                <w:color w:val="000000" w:themeColor="text1"/>
                <w:sz w:val="24"/>
                <w:szCs w:val="24"/>
              </w:rPr>
              <w:t xml:space="preserve">лись </w:t>
            </w:r>
            <w:r w:rsidR="00D33BB0" w:rsidRPr="002F56FD">
              <w:rPr>
                <w:rFonts w:eastAsia="Calibri"/>
                <w:color w:val="000000" w:themeColor="text1"/>
                <w:sz w:val="24"/>
                <w:szCs w:val="24"/>
              </w:rPr>
              <w:t xml:space="preserve">25 </w:t>
            </w:r>
            <w:r w:rsidR="004938E9" w:rsidRPr="002F56FD">
              <w:rPr>
                <w:rFonts w:eastAsia="Calibri"/>
                <w:color w:val="000000" w:themeColor="text1"/>
                <w:sz w:val="24"/>
                <w:szCs w:val="24"/>
              </w:rPr>
              <w:t>бюджетных учреждений и 4 частные организации.</w:t>
            </w:r>
          </w:p>
          <w:p w:rsidR="007F2273" w:rsidRPr="007F2273" w:rsidRDefault="00761C8E" w:rsidP="00891951">
            <w:pPr>
              <w:ind w:left="35"/>
              <w:outlineLvl w:val="0"/>
              <w:rPr>
                <w:color w:val="000000" w:themeColor="text1"/>
                <w:sz w:val="24"/>
                <w:szCs w:val="24"/>
              </w:rPr>
            </w:pPr>
            <w:r w:rsidRPr="002F56FD">
              <w:rPr>
                <w:color w:val="000000" w:themeColor="text1"/>
                <w:sz w:val="24"/>
                <w:szCs w:val="24"/>
              </w:rPr>
              <w:t xml:space="preserve">Цель и задачи – летней оздоровительной компании организовать отдых и </w:t>
            </w:r>
            <w:r w:rsidR="004938E9" w:rsidRPr="002F56FD">
              <w:rPr>
                <w:color w:val="000000" w:themeColor="text1"/>
                <w:sz w:val="24"/>
                <w:szCs w:val="24"/>
              </w:rPr>
              <w:t>досуг детей</w:t>
            </w:r>
            <w:r w:rsidRPr="002F56FD">
              <w:rPr>
                <w:color w:val="000000" w:themeColor="text1"/>
                <w:sz w:val="24"/>
                <w:szCs w:val="24"/>
              </w:rPr>
              <w:t xml:space="preserve"> и подростков </w:t>
            </w:r>
            <w:r w:rsidR="004938E9" w:rsidRPr="002F56FD">
              <w:rPr>
                <w:color w:val="000000" w:themeColor="text1"/>
                <w:sz w:val="24"/>
                <w:szCs w:val="24"/>
              </w:rPr>
              <w:t>Невьянского</w:t>
            </w:r>
            <w:r w:rsidRPr="002F56FD">
              <w:rPr>
                <w:color w:val="000000" w:themeColor="text1"/>
                <w:sz w:val="24"/>
                <w:szCs w:val="24"/>
              </w:rPr>
              <w:t xml:space="preserve"> городского </w:t>
            </w:r>
            <w:r w:rsidR="007F2273" w:rsidRPr="002F56FD">
              <w:rPr>
                <w:color w:val="000000" w:themeColor="text1"/>
                <w:sz w:val="24"/>
                <w:szCs w:val="24"/>
              </w:rPr>
              <w:t>округа</w:t>
            </w:r>
            <w:r w:rsidR="007F2273">
              <w:rPr>
                <w:color w:val="000000" w:themeColor="text1"/>
                <w:sz w:val="24"/>
                <w:szCs w:val="24"/>
              </w:rPr>
              <w:t>,</w:t>
            </w:r>
            <w:r w:rsidR="007F2273" w:rsidRPr="002F56FD">
              <w:rPr>
                <w:color w:val="000000" w:themeColor="text1"/>
                <w:sz w:val="24"/>
                <w:szCs w:val="24"/>
              </w:rPr>
              <w:t xml:space="preserve">  </w:t>
            </w:r>
            <w:r w:rsidR="004938E9" w:rsidRPr="002F56FD">
              <w:rPr>
                <w:color w:val="000000" w:themeColor="text1"/>
                <w:sz w:val="24"/>
                <w:szCs w:val="24"/>
              </w:rPr>
              <w:t xml:space="preserve">                   </w:t>
            </w:r>
            <w:r w:rsidRPr="002F56FD">
              <w:rPr>
                <w:color w:val="000000" w:themeColor="text1"/>
                <w:sz w:val="24"/>
                <w:szCs w:val="24"/>
              </w:rPr>
              <w:t xml:space="preserve">в том числе находящихся в трудной жизненной ситуации, создать условия для роста и развития потенциала детей, соответственно </w:t>
            </w:r>
            <w:r w:rsidRPr="007F2273">
              <w:rPr>
                <w:color w:val="000000" w:themeColor="text1"/>
                <w:sz w:val="24"/>
                <w:szCs w:val="24"/>
              </w:rPr>
              <w:t xml:space="preserve">создать все условия </w:t>
            </w:r>
            <w:r w:rsidR="008238C2">
              <w:rPr>
                <w:color w:val="000000" w:themeColor="text1"/>
                <w:sz w:val="24"/>
                <w:szCs w:val="24"/>
              </w:rPr>
              <w:t>для</w:t>
            </w:r>
            <w:r w:rsidR="008238C2" w:rsidRPr="007F2273">
              <w:rPr>
                <w:color w:val="000000" w:themeColor="text1"/>
                <w:sz w:val="24"/>
                <w:szCs w:val="24"/>
              </w:rPr>
              <w:t xml:space="preserve"> организации</w:t>
            </w:r>
            <w:r w:rsidR="008238C2">
              <w:rPr>
                <w:color w:val="000000" w:themeColor="text1"/>
                <w:sz w:val="24"/>
                <w:szCs w:val="24"/>
              </w:rPr>
              <w:t xml:space="preserve"> их</w:t>
            </w:r>
            <w:r w:rsidR="007F2273" w:rsidRPr="007F2273">
              <w:rPr>
                <w:color w:val="000000" w:themeColor="text1"/>
                <w:sz w:val="24"/>
                <w:szCs w:val="24"/>
              </w:rPr>
              <w:t xml:space="preserve"> оздоровления и отдыха.</w:t>
            </w:r>
          </w:p>
          <w:p w:rsidR="00B6510E" w:rsidRPr="002F56FD" w:rsidRDefault="00B6510E" w:rsidP="00891951">
            <w:pPr>
              <w:ind w:left="35"/>
              <w:outlineLvl w:val="0"/>
              <w:rPr>
                <w:rFonts w:eastAsia="Calibri"/>
                <w:color w:val="000000" w:themeColor="text1"/>
                <w:sz w:val="24"/>
                <w:szCs w:val="24"/>
              </w:rPr>
            </w:pPr>
            <w:r w:rsidRPr="002F56FD">
              <w:rPr>
                <w:rFonts w:eastAsia="Calibri"/>
                <w:color w:val="000000" w:themeColor="text1"/>
                <w:sz w:val="24"/>
                <w:szCs w:val="24"/>
              </w:rPr>
              <w:t xml:space="preserve">По итогам 2018 года в загородных оздоровительных лагерях, санаторно-оздоровительных организациях и лагерях дневного пребывания отдохнули 2 559 детей Невьянского городского округа. </w:t>
            </w:r>
          </w:p>
          <w:p w:rsidR="00761C8E" w:rsidRPr="002F56FD" w:rsidRDefault="00761C8E" w:rsidP="00891951">
            <w:pPr>
              <w:ind w:left="35"/>
              <w:outlineLvl w:val="0"/>
              <w:rPr>
                <w:color w:val="000000" w:themeColor="text1"/>
                <w:sz w:val="24"/>
                <w:szCs w:val="24"/>
                <w:shd w:val="clear" w:color="auto" w:fill="FFFFFF"/>
              </w:rPr>
            </w:pPr>
            <w:r w:rsidRPr="002F56FD">
              <w:rPr>
                <w:color w:val="000000" w:themeColor="text1"/>
                <w:sz w:val="24"/>
                <w:szCs w:val="24"/>
                <w:shd w:val="clear" w:color="auto" w:fill="FFFFFF"/>
              </w:rPr>
              <w:t xml:space="preserve">В 2019 году в </w:t>
            </w:r>
            <w:r w:rsidR="00B6510E" w:rsidRPr="002F56FD">
              <w:rPr>
                <w:color w:val="000000" w:themeColor="text1"/>
                <w:sz w:val="24"/>
                <w:szCs w:val="24"/>
                <w:shd w:val="clear" w:color="auto" w:fill="FFFFFF"/>
              </w:rPr>
              <w:t>Управлении</w:t>
            </w:r>
            <w:r w:rsidRPr="002F56FD">
              <w:rPr>
                <w:color w:val="000000" w:themeColor="text1"/>
                <w:sz w:val="24"/>
                <w:szCs w:val="24"/>
                <w:shd w:val="clear" w:color="auto" w:fill="FFFFFF"/>
              </w:rPr>
              <w:t xml:space="preserve"> образования </w:t>
            </w:r>
            <w:r w:rsidR="00B6510E" w:rsidRPr="002F56FD">
              <w:rPr>
                <w:color w:val="000000" w:themeColor="text1"/>
                <w:sz w:val="24"/>
                <w:szCs w:val="24"/>
                <w:shd w:val="clear" w:color="auto" w:fill="FFFFFF"/>
              </w:rPr>
              <w:t>Невьянского городского округа</w:t>
            </w:r>
            <w:r w:rsidRPr="002F56FD">
              <w:rPr>
                <w:color w:val="000000" w:themeColor="text1"/>
                <w:sz w:val="24"/>
                <w:szCs w:val="24"/>
                <w:shd w:val="clear" w:color="auto" w:fill="FFFFFF"/>
              </w:rPr>
              <w:t xml:space="preserve"> стартовало новое направление в организации отдыха и оздоровления детей и подростков </w:t>
            </w:r>
            <w:r w:rsidR="00B6510E" w:rsidRPr="002F56FD">
              <w:rPr>
                <w:color w:val="000000" w:themeColor="text1"/>
                <w:sz w:val="24"/>
                <w:szCs w:val="24"/>
                <w:shd w:val="clear" w:color="auto" w:fill="FFFFFF"/>
              </w:rPr>
              <w:t>- «</w:t>
            </w:r>
            <w:r w:rsidRPr="002F56FD">
              <w:rPr>
                <w:bCs/>
                <w:color w:val="000000" w:themeColor="text1"/>
                <w:sz w:val="24"/>
                <w:szCs w:val="24"/>
                <w:shd w:val="clear" w:color="auto" w:fill="FFFFFF"/>
              </w:rPr>
              <w:t>Организация отдыха и оздоровления детей и подростков в учебное время»</w:t>
            </w:r>
            <w:r w:rsidRPr="002F56FD">
              <w:rPr>
                <w:color w:val="000000" w:themeColor="text1"/>
                <w:sz w:val="24"/>
                <w:szCs w:val="24"/>
                <w:shd w:val="clear" w:color="auto" w:fill="FFFFFF"/>
              </w:rPr>
              <w:t>. Данное направление включает в себя не только организацию досуга и оказание медицинских услуг, но и обучение по общеобразовательным   программам начального, основного и среднего образования.</w:t>
            </w:r>
          </w:p>
          <w:p w:rsidR="00761C8E" w:rsidRPr="002F56FD" w:rsidRDefault="00761C8E" w:rsidP="00891951">
            <w:pPr>
              <w:rPr>
                <w:rFonts w:eastAsia="Calibri"/>
                <w:color w:val="000000" w:themeColor="text1"/>
                <w:sz w:val="24"/>
                <w:szCs w:val="24"/>
              </w:rPr>
            </w:pPr>
            <w:r w:rsidRPr="002F56FD">
              <w:rPr>
                <w:rFonts w:eastAsia="Calibri"/>
                <w:i/>
                <w:color w:val="000000" w:themeColor="text1"/>
                <w:sz w:val="24"/>
                <w:szCs w:val="24"/>
              </w:rPr>
              <w:t>Проблемные вопросы</w:t>
            </w:r>
            <w:r w:rsidR="00C14D91" w:rsidRPr="002F56FD">
              <w:rPr>
                <w:rFonts w:eastAsia="Calibri"/>
                <w:color w:val="000000" w:themeColor="text1"/>
                <w:sz w:val="24"/>
                <w:szCs w:val="24"/>
              </w:rPr>
              <w:t xml:space="preserve">: </w:t>
            </w:r>
            <w:r w:rsidRPr="002F56FD">
              <w:rPr>
                <w:rFonts w:eastAsia="Calibri"/>
                <w:color w:val="000000" w:themeColor="text1"/>
                <w:sz w:val="24"/>
                <w:szCs w:val="24"/>
              </w:rPr>
              <w:t>Недостаточный уровень развития частного сектора на рынке услуг детского отдыха и оздоровления</w:t>
            </w:r>
            <w:r w:rsidR="00D962A3" w:rsidRPr="002F56FD">
              <w:rPr>
                <w:rFonts w:eastAsia="Calibri"/>
                <w:color w:val="000000" w:themeColor="text1"/>
                <w:sz w:val="24"/>
                <w:szCs w:val="24"/>
              </w:rPr>
              <w:t xml:space="preserve"> детей</w:t>
            </w:r>
            <w:r w:rsidRPr="002F56FD">
              <w:rPr>
                <w:rFonts w:eastAsia="Calibri"/>
                <w:color w:val="000000" w:themeColor="text1"/>
                <w:sz w:val="24"/>
                <w:szCs w:val="24"/>
              </w:rPr>
              <w:t>.</w:t>
            </w:r>
          </w:p>
          <w:p w:rsidR="00761C8E" w:rsidRPr="002F56FD" w:rsidRDefault="00761C8E" w:rsidP="00891951">
            <w:pPr>
              <w:rPr>
                <w:rFonts w:eastAsia="Calibri"/>
                <w:color w:val="000000" w:themeColor="text1"/>
                <w:sz w:val="24"/>
                <w:szCs w:val="24"/>
              </w:rPr>
            </w:pPr>
            <w:r w:rsidRPr="002F56FD">
              <w:rPr>
                <w:rFonts w:eastAsia="Calibri"/>
                <w:i/>
                <w:color w:val="000000" w:themeColor="text1"/>
                <w:sz w:val="24"/>
                <w:szCs w:val="24"/>
              </w:rPr>
              <w:t>Методы решения</w:t>
            </w:r>
            <w:r w:rsidR="00C14D91" w:rsidRPr="002F56FD">
              <w:rPr>
                <w:rFonts w:eastAsia="Calibri"/>
                <w:color w:val="000000" w:themeColor="text1"/>
                <w:sz w:val="24"/>
                <w:szCs w:val="24"/>
              </w:rPr>
              <w:t xml:space="preserve">: </w:t>
            </w:r>
            <w:r w:rsidR="00D8676A" w:rsidRPr="002F56FD">
              <w:rPr>
                <w:rFonts w:eastAsia="Calibri"/>
                <w:color w:val="000000" w:themeColor="text1"/>
                <w:sz w:val="24"/>
                <w:szCs w:val="24"/>
              </w:rPr>
              <w:t>Создание условий для развития конкуренции на рынке</w:t>
            </w:r>
            <w:r w:rsidRPr="002F56FD">
              <w:rPr>
                <w:rFonts w:eastAsia="Calibri"/>
                <w:color w:val="000000" w:themeColor="text1"/>
                <w:sz w:val="24"/>
                <w:szCs w:val="24"/>
              </w:rPr>
              <w:t xml:space="preserve"> услуг отдыха и оздоровления</w:t>
            </w:r>
            <w:r w:rsidR="00D962A3" w:rsidRPr="002F56FD">
              <w:rPr>
                <w:rFonts w:eastAsia="Calibri"/>
                <w:color w:val="000000" w:themeColor="text1"/>
                <w:sz w:val="24"/>
                <w:szCs w:val="24"/>
              </w:rPr>
              <w:t xml:space="preserve"> детей</w:t>
            </w:r>
            <w:r w:rsidRPr="002F56FD">
              <w:rPr>
                <w:rFonts w:eastAsia="Calibri"/>
                <w:color w:val="000000" w:themeColor="text1"/>
                <w:sz w:val="24"/>
                <w:szCs w:val="24"/>
              </w:rPr>
              <w:t xml:space="preserve">, </w:t>
            </w:r>
            <w:r w:rsidR="00D962A3" w:rsidRPr="002F56FD">
              <w:rPr>
                <w:rFonts w:eastAsia="Calibri"/>
                <w:color w:val="000000" w:themeColor="text1"/>
                <w:sz w:val="24"/>
                <w:szCs w:val="24"/>
              </w:rPr>
              <w:t xml:space="preserve">в том числе </w:t>
            </w:r>
            <w:r w:rsidRPr="002F56FD">
              <w:rPr>
                <w:rFonts w:eastAsia="Calibri"/>
                <w:color w:val="000000" w:themeColor="text1"/>
                <w:sz w:val="24"/>
                <w:szCs w:val="24"/>
              </w:rPr>
              <w:t xml:space="preserve"> </w:t>
            </w:r>
            <w:r w:rsidR="00D962A3" w:rsidRPr="002F56FD">
              <w:rPr>
                <w:rFonts w:eastAsia="Calibri"/>
                <w:color w:val="000000" w:themeColor="text1"/>
                <w:sz w:val="24"/>
                <w:szCs w:val="24"/>
              </w:rPr>
              <w:t>развитие частных организаций</w:t>
            </w:r>
            <w:r w:rsidR="00161C11" w:rsidRPr="002F56FD">
              <w:rPr>
                <w:rFonts w:eastAsia="Calibri"/>
                <w:color w:val="000000" w:themeColor="text1"/>
                <w:sz w:val="24"/>
                <w:szCs w:val="24"/>
              </w:rPr>
              <w:t>, осуществляющих деятельность по организации отдыха и оздоровления детей.</w:t>
            </w:r>
          </w:p>
        </w:tc>
      </w:tr>
      <w:tr w:rsidR="007817E9" w:rsidRPr="002F56FD" w:rsidTr="00143F1E">
        <w:tc>
          <w:tcPr>
            <w:tcW w:w="988" w:type="dxa"/>
          </w:tcPr>
          <w:p w:rsidR="007817E9" w:rsidRPr="002F56FD" w:rsidRDefault="007817E9" w:rsidP="007817E9">
            <w:pPr>
              <w:jc w:val="center"/>
              <w:rPr>
                <w:sz w:val="24"/>
                <w:szCs w:val="24"/>
              </w:rPr>
            </w:pPr>
            <w:r w:rsidRPr="002F56FD">
              <w:rPr>
                <w:sz w:val="24"/>
                <w:szCs w:val="24"/>
              </w:rPr>
              <w:t>1</w:t>
            </w:r>
            <w:r w:rsidR="00E00616" w:rsidRPr="002F56FD">
              <w:rPr>
                <w:sz w:val="24"/>
                <w:szCs w:val="24"/>
                <w:lang w:val="en-US"/>
              </w:rPr>
              <w:t>1</w:t>
            </w:r>
            <w:r w:rsidRPr="002F56FD">
              <w:rPr>
                <w:sz w:val="24"/>
                <w:szCs w:val="24"/>
              </w:rPr>
              <w:t>.</w:t>
            </w:r>
          </w:p>
        </w:tc>
        <w:tc>
          <w:tcPr>
            <w:tcW w:w="2976" w:type="dxa"/>
          </w:tcPr>
          <w:p w:rsidR="007817E9" w:rsidRPr="002F56FD" w:rsidRDefault="007817E9" w:rsidP="00CB6C58">
            <w:pPr>
              <w:keepLines/>
              <w:rPr>
                <w:rFonts w:eastAsia="Calibri"/>
                <w:sz w:val="24"/>
                <w:szCs w:val="24"/>
              </w:rPr>
            </w:pPr>
            <w:r w:rsidRPr="002F56FD">
              <w:rPr>
                <w:sz w:val="24"/>
                <w:szCs w:val="24"/>
              </w:rPr>
              <w:t>Мониторинг хозяйствующих субъектов в сфере услуг отдыха и оздоровления детей</w:t>
            </w:r>
          </w:p>
        </w:tc>
        <w:tc>
          <w:tcPr>
            <w:tcW w:w="1560" w:type="dxa"/>
          </w:tcPr>
          <w:p w:rsidR="007817E9" w:rsidRPr="002F56FD" w:rsidRDefault="007817E9" w:rsidP="007817E9">
            <w:pPr>
              <w:keepLines/>
              <w:jc w:val="center"/>
              <w:rPr>
                <w:sz w:val="24"/>
                <w:szCs w:val="24"/>
              </w:rPr>
            </w:pPr>
            <w:r w:rsidRPr="002F56FD">
              <w:rPr>
                <w:sz w:val="24"/>
                <w:szCs w:val="24"/>
              </w:rPr>
              <w:t>3</w:t>
            </w:r>
          </w:p>
        </w:tc>
        <w:tc>
          <w:tcPr>
            <w:tcW w:w="1701" w:type="dxa"/>
          </w:tcPr>
          <w:p w:rsidR="007817E9" w:rsidRPr="002F56FD" w:rsidRDefault="007817E9" w:rsidP="007817E9">
            <w:pPr>
              <w:tabs>
                <w:tab w:val="left" w:pos="319"/>
              </w:tabs>
              <w:autoSpaceDE w:val="0"/>
              <w:autoSpaceDN w:val="0"/>
              <w:adjustRightInd w:val="0"/>
              <w:rPr>
                <w:sz w:val="24"/>
                <w:szCs w:val="24"/>
              </w:rPr>
            </w:pPr>
            <w:r w:rsidRPr="002F56FD">
              <w:rPr>
                <w:sz w:val="24"/>
                <w:szCs w:val="24"/>
              </w:rPr>
              <w:t>справка о результатах мониторинга, единиц</w:t>
            </w:r>
          </w:p>
        </w:tc>
        <w:tc>
          <w:tcPr>
            <w:tcW w:w="1559" w:type="dxa"/>
          </w:tcPr>
          <w:p w:rsidR="007817E9" w:rsidRPr="002F56FD" w:rsidRDefault="007817E9" w:rsidP="007817E9">
            <w:pPr>
              <w:tabs>
                <w:tab w:val="left" w:pos="319"/>
              </w:tabs>
              <w:autoSpaceDE w:val="0"/>
              <w:autoSpaceDN w:val="0"/>
              <w:adjustRightInd w:val="0"/>
              <w:jc w:val="center"/>
              <w:rPr>
                <w:rFonts w:eastAsia="Calibri"/>
                <w:sz w:val="24"/>
                <w:szCs w:val="24"/>
              </w:rPr>
            </w:pPr>
            <w:r w:rsidRPr="002F56FD">
              <w:rPr>
                <w:rFonts w:eastAsia="Calibri"/>
                <w:sz w:val="24"/>
                <w:szCs w:val="24"/>
              </w:rPr>
              <w:t>1</w:t>
            </w:r>
          </w:p>
        </w:tc>
        <w:tc>
          <w:tcPr>
            <w:tcW w:w="1559" w:type="dxa"/>
          </w:tcPr>
          <w:p w:rsidR="007817E9" w:rsidRPr="002F56FD" w:rsidRDefault="007817E9" w:rsidP="007817E9">
            <w:pPr>
              <w:tabs>
                <w:tab w:val="left" w:pos="319"/>
              </w:tabs>
              <w:autoSpaceDE w:val="0"/>
              <w:autoSpaceDN w:val="0"/>
              <w:adjustRightInd w:val="0"/>
              <w:jc w:val="center"/>
              <w:rPr>
                <w:rFonts w:eastAsia="Calibri"/>
                <w:sz w:val="24"/>
                <w:szCs w:val="24"/>
              </w:rPr>
            </w:pPr>
            <w:r w:rsidRPr="002F56FD">
              <w:rPr>
                <w:rFonts w:eastAsia="Calibri"/>
                <w:sz w:val="24"/>
                <w:szCs w:val="24"/>
              </w:rPr>
              <w:t>1</w:t>
            </w:r>
          </w:p>
        </w:tc>
        <w:tc>
          <w:tcPr>
            <w:tcW w:w="1559" w:type="dxa"/>
          </w:tcPr>
          <w:p w:rsidR="007817E9" w:rsidRPr="002F56FD" w:rsidRDefault="007817E9" w:rsidP="007817E9">
            <w:pPr>
              <w:tabs>
                <w:tab w:val="left" w:pos="319"/>
              </w:tabs>
              <w:autoSpaceDE w:val="0"/>
              <w:autoSpaceDN w:val="0"/>
              <w:adjustRightInd w:val="0"/>
              <w:jc w:val="center"/>
              <w:rPr>
                <w:rFonts w:eastAsia="Calibri"/>
                <w:sz w:val="24"/>
                <w:szCs w:val="24"/>
              </w:rPr>
            </w:pPr>
            <w:r w:rsidRPr="002F56FD">
              <w:rPr>
                <w:rFonts w:eastAsia="Calibri"/>
                <w:sz w:val="24"/>
                <w:szCs w:val="24"/>
              </w:rPr>
              <w:t>1</w:t>
            </w:r>
          </w:p>
        </w:tc>
        <w:tc>
          <w:tcPr>
            <w:tcW w:w="1560" w:type="dxa"/>
          </w:tcPr>
          <w:p w:rsidR="007817E9" w:rsidRPr="002F56FD" w:rsidRDefault="007817E9" w:rsidP="007817E9">
            <w:pPr>
              <w:tabs>
                <w:tab w:val="left" w:pos="319"/>
              </w:tabs>
              <w:autoSpaceDE w:val="0"/>
              <w:autoSpaceDN w:val="0"/>
              <w:adjustRightInd w:val="0"/>
              <w:jc w:val="center"/>
              <w:rPr>
                <w:rFonts w:eastAsia="Calibri"/>
                <w:sz w:val="24"/>
                <w:szCs w:val="24"/>
              </w:rPr>
            </w:pPr>
            <w:r w:rsidRPr="002F56FD">
              <w:rPr>
                <w:rFonts w:eastAsia="Calibri"/>
                <w:sz w:val="24"/>
                <w:szCs w:val="24"/>
              </w:rPr>
              <w:t>1</w:t>
            </w:r>
          </w:p>
        </w:tc>
        <w:tc>
          <w:tcPr>
            <w:tcW w:w="1814" w:type="dxa"/>
          </w:tcPr>
          <w:p w:rsidR="007817E9" w:rsidRPr="002F56FD" w:rsidRDefault="007817E9" w:rsidP="00636B1C">
            <w:pPr>
              <w:keepLines/>
              <w:jc w:val="both"/>
              <w:rPr>
                <w:rFonts w:eastAsia="Calibri"/>
                <w:color w:val="FF0000"/>
                <w:sz w:val="24"/>
                <w:szCs w:val="24"/>
              </w:rPr>
            </w:pPr>
            <w:r w:rsidRPr="002F56FD">
              <w:rPr>
                <w:sz w:val="24"/>
                <w:szCs w:val="24"/>
              </w:rPr>
              <w:t>Управление образования Невьянского городского округа</w:t>
            </w:r>
          </w:p>
        </w:tc>
      </w:tr>
      <w:tr w:rsidR="005D7453" w:rsidRPr="002F56FD" w:rsidTr="008D1C8D">
        <w:tc>
          <w:tcPr>
            <w:tcW w:w="988" w:type="dxa"/>
          </w:tcPr>
          <w:p w:rsidR="005D7453" w:rsidRPr="002F56FD" w:rsidRDefault="005D7453" w:rsidP="00E00616">
            <w:pPr>
              <w:jc w:val="center"/>
              <w:rPr>
                <w:sz w:val="24"/>
                <w:szCs w:val="24"/>
              </w:rPr>
            </w:pPr>
            <w:r w:rsidRPr="002F56FD">
              <w:rPr>
                <w:sz w:val="24"/>
                <w:szCs w:val="24"/>
              </w:rPr>
              <w:t>12.</w:t>
            </w:r>
          </w:p>
        </w:tc>
        <w:tc>
          <w:tcPr>
            <w:tcW w:w="14288" w:type="dxa"/>
            <w:gridSpan w:val="8"/>
          </w:tcPr>
          <w:p w:rsidR="005D7453" w:rsidRPr="002F56FD" w:rsidRDefault="005D7453" w:rsidP="00261018">
            <w:pPr>
              <w:jc w:val="center"/>
              <w:rPr>
                <w:sz w:val="24"/>
                <w:szCs w:val="24"/>
              </w:rPr>
            </w:pPr>
            <w:r w:rsidRPr="002F56FD">
              <w:rPr>
                <w:rFonts w:eastAsia="Calibri"/>
                <w:b/>
                <w:color w:val="000000" w:themeColor="text1"/>
                <w:sz w:val="24"/>
                <w:szCs w:val="24"/>
              </w:rPr>
              <w:t>Рынок услуг дополнительного образования детей</w:t>
            </w:r>
          </w:p>
        </w:tc>
      </w:tr>
      <w:tr w:rsidR="00761C8E" w:rsidRPr="002F56FD" w:rsidTr="003010BF">
        <w:tc>
          <w:tcPr>
            <w:tcW w:w="988" w:type="dxa"/>
          </w:tcPr>
          <w:p w:rsidR="00761C8E" w:rsidRPr="002F56FD" w:rsidRDefault="00761C8E" w:rsidP="00E00616">
            <w:pPr>
              <w:jc w:val="center"/>
              <w:rPr>
                <w:sz w:val="24"/>
                <w:szCs w:val="24"/>
              </w:rPr>
            </w:pPr>
            <w:r w:rsidRPr="002F56FD">
              <w:rPr>
                <w:sz w:val="24"/>
                <w:szCs w:val="24"/>
              </w:rPr>
              <w:t>1</w:t>
            </w:r>
            <w:r w:rsidR="00E00616" w:rsidRPr="002F56FD">
              <w:rPr>
                <w:sz w:val="24"/>
                <w:szCs w:val="24"/>
              </w:rPr>
              <w:t>3</w:t>
            </w:r>
            <w:r w:rsidRPr="002F56FD">
              <w:rPr>
                <w:sz w:val="24"/>
                <w:szCs w:val="24"/>
              </w:rPr>
              <w:t>.</w:t>
            </w:r>
          </w:p>
        </w:tc>
        <w:tc>
          <w:tcPr>
            <w:tcW w:w="14288" w:type="dxa"/>
            <w:gridSpan w:val="8"/>
          </w:tcPr>
          <w:p w:rsidR="00CB6C58" w:rsidRPr="002F56FD" w:rsidRDefault="00761C8E" w:rsidP="00F6799B">
            <w:pPr>
              <w:rPr>
                <w:color w:val="000000" w:themeColor="text1"/>
                <w:sz w:val="24"/>
                <w:szCs w:val="24"/>
              </w:rPr>
            </w:pPr>
            <w:r w:rsidRPr="002F56FD">
              <w:rPr>
                <w:i/>
                <w:color w:val="000000" w:themeColor="text1"/>
                <w:sz w:val="24"/>
                <w:szCs w:val="24"/>
              </w:rPr>
              <w:t>Обоснование выбора товарного рынка с описанием текущей ситуации.</w:t>
            </w:r>
            <w:r w:rsidRPr="002F56FD">
              <w:rPr>
                <w:color w:val="000000" w:themeColor="text1"/>
                <w:sz w:val="24"/>
                <w:szCs w:val="24"/>
              </w:rPr>
              <w:t xml:space="preserve"> </w:t>
            </w:r>
          </w:p>
          <w:p w:rsidR="00761C8E" w:rsidRPr="002F56FD" w:rsidRDefault="00761C8E" w:rsidP="00F6799B">
            <w:pPr>
              <w:rPr>
                <w:color w:val="000000" w:themeColor="text1"/>
                <w:sz w:val="24"/>
                <w:szCs w:val="24"/>
              </w:rPr>
            </w:pPr>
            <w:r w:rsidRPr="002F56FD">
              <w:rPr>
                <w:color w:val="000000" w:themeColor="text1"/>
                <w:sz w:val="24"/>
                <w:szCs w:val="24"/>
              </w:rPr>
              <w:t xml:space="preserve">По состоянию на 1 января 2019 года в соответствии в </w:t>
            </w:r>
            <w:r w:rsidR="00CB6C58" w:rsidRPr="002F56FD">
              <w:rPr>
                <w:color w:val="000000" w:themeColor="text1"/>
                <w:sz w:val="24"/>
                <w:szCs w:val="24"/>
              </w:rPr>
              <w:t>Невьянском</w:t>
            </w:r>
            <w:r w:rsidRPr="002F56FD">
              <w:rPr>
                <w:color w:val="000000" w:themeColor="text1"/>
                <w:sz w:val="24"/>
                <w:szCs w:val="24"/>
              </w:rPr>
              <w:t xml:space="preserve"> городском округе функционировали </w:t>
            </w:r>
            <w:r w:rsidR="00CB6C58" w:rsidRPr="002F56FD">
              <w:rPr>
                <w:color w:val="000000" w:themeColor="text1"/>
                <w:sz w:val="24"/>
                <w:szCs w:val="24"/>
              </w:rPr>
              <w:t>10 организаци</w:t>
            </w:r>
            <w:r w:rsidR="00060277">
              <w:rPr>
                <w:color w:val="000000" w:themeColor="text1"/>
                <w:sz w:val="24"/>
                <w:szCs w:val="24"/>
              </w:rPr>
              <w:t>й</w:t>
            </w:r>
            <w:r w:rsidR="00CB6C58" w:rsidRPr="002F56FD">
              <w:rPr>
                <w:color w:val="000000" w:themeColor="text1"/>
                <w:sz w:val="24"/>
                <w:szCs w:val="24"/>
              </w:rPr>
              <w:t>, осуществляющих</w:t>
            </w:r>
            <w:r w:rsidRPr="002F56FD">
              <w:rPr>
                <w:color w:val="000000" w:themeColor="text1"/>
                <w:sz w:val="24"/>
                <w:szCs w:val="24"/>
              </w:rPr>
              <w:t xml:space="preserve"> деятельность по дополнительным общеобразовательным программам для детей и/или реализующих программы спортивной подготовки детей</w:t>
            </w:r>
            <w:r w:rsidR="0054581B" w:rsidRPr="002F56FD">
              <w:rPr>
                <w:color w:val="000000" w:themeColor="text1"/>
                <w:sz w:val="24"/>
                <w:szCs w:val="24"/>
              </w:rPr>
              <w:t xml:space="preserve">, из них </w:t>
            </w:r>
            <w:r w:rsidR="00423826" w:rsidRPr="002F56FD">
              <w:rPr>
                <w:color w:val="000000" w:themeColor="text1"/>
                <w:sz w:val="24"/>
                <w:szCs w:val="24"/>
              </w:rPr>
              <w:t>негосударственных – 1 ед. (Частное образовательное учреждение дополнительного образования для детей и взрослых «Горнозаводской центр обучения иконописи и народным промыслам»).</w:t>
            </w:r>
          </w:p>
          <w:p w:rsidR="00603FCE" w:rsidRPr="002F56FD" w:rsidRDefault="00603FCE" w:rsidP="00F6799B">
            <w:pPr>
              <w:rPr>
                <w:color w:val="000000" w:themeColor="text1"/>
                <w:sz w:val="24"/>
                <w:szCs w:val="24"/>
              </w:rPr>
            </w:pPr>
            <w:r w:rsidRPr="002F56FD">
              <w:rPr>
                <w:color w:val="000000" w:themeColor="text1"/>
                <w:sz w:val="24"/>
                <w:szCs w:val="24"/>
              </w:rPr>
              <w:t>П</w:t>
            </w:r>
            <w:r w:rsidR="00761C8E" w:rsidRPr="002F56FD">
              <w:rPr>
                <w:color w:val="000000" w:themeColor="text1"/>
                <w:sz w:val="24"/>
                <w:szCs w:val="24"/>
              </w:rPr>
              <w:t>оказатель охва</w:t>
            </w:r>
            <w:r w:rsidRPr="002F56FD">
              <w:rPr>
                <w:color w:val="000000" w:themeColor="text1"/>
                <w:sz w:val="24"/>
                <w:szCs w:val="24"/>
              </w:rPr>
              <w:t>та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в 2018 году составил 73%.</w:t>
            </w:r>
          </w:p>
          <w:p w:rsidR="00761C8E" w:rsidRPr="002F56FD" w:rsidRDefault="00761C8E" w:rsidP="00F6799B">
            <w:pPr>
              <w:rPr>
                <w:i/>
                <w:color w:val="000000" w:themeColor="text1"/>
                <w:sz w:val="24"/>
                <w:szCs w:val="24"/>
              </w:rPr>
            </w:pPr>
            <w:r w:rsidRPr="002F56FD">
              <w:rPr>
                <w:i/>
                <w:color w:val="000000" w:themeColor="text1"/>
                <w:sz w:val="24"/>
                <w:szCs w:val="24"/>
              </w:rPr>
              <w:t>Проблемные вопросы:</w:t>
            </w:r>
          </w:p>
          <w:p w:rsidR="00AD7F46" w:rsidRPr="002F56FD" w:rsidRDefault="003F4FD9" w:rsidP="00F6799B">
            <w:pPr>
              <w:numPr>
                <w:ilvl w:val="0"/>
                <w:numId w:val="8"/>
              </w:numPr>
              <w:ind w:left="0"/>
              <w:contextualSpacing/>
              <w:rPr>
                <w:rFonts w:eastAsia="Calibri"/>
                <w:color w:val="000000" w:themeColor="text1"/>
                <w:sz w:val="24"/>
                <w:szCs w:val="24"/>
              </w:rPr>
            </w:pPr>
            <w:r w:rsidRPr="002F56FD">
              <w:rPr>
                <w:rFonts w:eastAsia="Calibri"/>
                <w:color w:val="000000" w:themeColor="text1"/>
                <w:sz w:val="24"/>
                <w:szCs w:val="24"/>
              </w:rPr>
              <w:t xml:space="preserve">1) </w:t>
            </w:r>
            <w:r w:rsidR="00AD7F46" w:rsidRPr="002F56FD">
              <w:rPr>
                <w:rFonts w:eastAsia="Calibri"/>
                <w:color w:val="000000" w:themeColor="text1"/>
                <w:sz w:val="24"/>
                <w:szCs w:val="24"/>
              </w:rPr>
              <w:t>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и разнообразия оказываемых услуг.</w:t>
            </w:r>
          </w:p>
          <w:p w:rsidR="00761C8E" w:rsidRPr="002F56FD" w:rsidRDefault="003F4FD9" w:rsidP="00F6799B">
            <w:pPr>
              <w:numPr>
                <w:ilvl w:val="0"/>
                <w:numId w:val="8"/>
              </w:numPr>
              <w:ind w:left="0"/>
              <w:contextualSpacing/>
              <w:rPr>
                <w:rFonts w:eastAsia="Calibri"/>
                <w:color w:val="000000" w:themeColor="text1"/>
                <w:sz w:val="24"/>
                <w:szCs w:val="24"/>
              </w:rPr>
            </w:pPr>
            <w:r w:rsidRPr="002F56FD">
              <w:rPr>
                <w:rFonts w:eastAsia="Calibri"/>
                <w:color w:val="000000" w:themeColor="text1"/>
                <w:sz w:val="24"/>
                <w:szCs w:val="24"/>
              </w:rPr>
              <w:lastRenderedPageBreak/>
              <w:t xml:space="preserve">2) </w:t>
            </w:r>
            <w:r w:rsidR="00761C8E" w:rsidRPr="002F56FD">
              <w:rPr>
                <w:rFonts w:eastAsia="Calibri"/>
                <w:color w:val="000000" w:themeColor="text1"/>
                <w:sz w:val="24"/>
                <w:szCs w:val="24"/>
              </w:rPr>
              <w:t>Сложный порядок лицензирования образовательной деятельности.</w:t>
            </w:r>
          </w:p>
          <w:p w:rsidR="00761C8E" w:rsidRPr="002F56FD" w:rsidRDefault="003F4FD9" w:rsidP="00F6799B">
            <w:pPr>
              <w:rPr>
                <w:sz w:val="24"/>
                <w:szCs w:val="24"/>
              </w:rPr>
            </w:pPr>
            <w:r w:rsidRPr="002F56FD">
              <w:rPr>
                <w:i/>
                <w:color w:val="000000" w:themeColor="text1"/>
                <w:sz w:val="24"/>
                <w:szCs w:val="24"/>
              </w:rPr>
              <w:t xml:space="preserve">Методы решения: </w:t>
            </w:r>
            <w:r w:rsidR="00761C8E" w:rsidRPr="002F56FD">
              <w:rPr>
                <w:rFonts w:eastAsia="Calibri"/>
                <w:color w:val="000000" w:themeColor="text1"/>
                <w:sz w:val="24"/>
                <w:szCs w:val="24"/>
              </w:rPr>
              <w:t xml:space="preserve">Оказание правовой методической и консультационной поддержки учреждениям и организациям, реализующим образовательные программы дополнительного образования. </w:t>
            </w:r>
          </w:p>
        </w:tc>
      </w:tr>
      <w:tr w:rsidR="00143F1E" w:rsidRPr="002F56FD" w:rsidTr="00143F1E">
        <w:tc>
          <w:tcPr>
            <w:tcW w:w="988" w:type="dxa"/>
          </w:tcPr>
          <w:p w:rsidR="00761C8E" w:rsidRPr="002F56FD" w:rsidRDefault="00761C8E" w:rsidP="00E00616">
            <w:pPr>
              <w:jc w:val="center"/>
              <w:rPr>
                <w:sz w:val="24"/>
                <w:szCs w:val="24"/>
              </w:rPr>
            </w:pPr>
            <w:r w:rsidRPr="002F56FD">
              <w:rPr>
                <w:sz w:val="24"/>
                <w:szCs w:val="24"/>
              </w:rPr>
              <w:lastRenderedPageBreak/>
              <w:t>1</w:t>
            </w:r>
            <w:r w:rsidR="00E00616" w:rsidRPr="002F56FD">
              <w:rPr>
                <w:sz w:val="24"/>
                <w:szCs w:val="24"/>
              </w:rPr>
              <w:t>4</w:t>
            </w:r>
            <w:r w:rsidRPr="002F56FD">
              <w:rPr>
                <w:sz w:val="24"/>
                <w:szCs w:val="24"/>
              </w:rPr>
              <w:t>.</w:t>
            </w:r>
          </w:p>
        </w:tc>
        <w:tc>
          <w:tcPr>
            <w:tcW w:w="2976" w:type="dxa"/>
          </w:tcPr>
          <w:p w:rsidR="00761C8E" w:rsidRPr="002F56FD" w:rsidRDefault="00761C8E" w:rsidP="003C28AD">
            <w:pPr>
              <w:rPr>
                <w:sz w:val="24"/>
                <w:szCs w:val="24"/>
              </w:rPr>
            </w:pPr>
            <w:r w:rsidRPr="002F56FD">
              <w:rPr>
                <w:sz w:val="24"/>
                <w:szCs w:val="24"/>
              </w:rPr>
              <w:t xml:space="preserve">Информирование родителей </w:t>
            </w:r>
            <w:r w:rsidR="00A3728A" w:rsidRPr="002F56FD">
              <w:rPr>
                <w:sz w:val="24"/>
                <w:szCs w:val="24"/>
              </w:rPr>
              <w:t xml:space="preserve">(законных представителей ) </w:t>
            </w:r>
            <w:r w:rsidRPr="002F56FD">
              <w:rPr>
                <w:sz w:val="24"/>
                <w:szCs w:val="24"/>
              </w:rPr>
              <w:t xml:space="preserve">о сфере услуг дополнительного образования на территории </w:t>
            </w:r>
            <w:r w:rsidR="003C28AD" w:rsidRPr="002F56FD">
              <w:rPr>
                <w:sz w:val="24"/>
                <w:szCs w:val="24"/>
              </w:rPr>
              <w:t xml:space="preserve">Невьянского </w:t>
            </w:r>
            <w:r w:rsidRPr="002F56FD">
              <w:rPr>
                <w:sz w:val="24"/>
                <w:szCs w:val="24"/>
              </w:rPr>
              <w:t xml:space="preserve">городского округа </w:t>
            </w:r>
          </w:p>
        </w:tc>
        <w:tc>
          <w:tcPr>
            <w:tcW w:w="1560" w:type="dxa"/>
          </w:tcPr>
          <w:p w:rsidR="00761C8E" w:rsidRPr="002F56FD" w:rsidRDefault="00761C8E" w:rsidP="0005670E">
            <w:pPr>
              <w:keepLines/>
              <w:jc w:val="center"/>
              <w:rPr>
                <w:rFonts w:eastAsia="Calibri"/>
                <w:sz w:val="24"/>
                <w:szCs w:val="24"/>
              </w:rPr>
            </w:pPr>
            <w:r w:rsidRPr="002F56FD">
              <w:rPr>
                <w:rFonts w:eastAsia="Calibri"/>
                <w:sz w:val="24"/>
                <w:szCs w:val="24"/>
              </w:rPr>
              <w:t>4</w:t>
            </w:r>
          </w:p>
        </w:tc>
        <w:tc>
          <w:tcPr>
            <w:tcW w:w="1701" w:type="dxa"/>
          </w:tcPr>
          <w:p w:rsidR="00C65F22" w:rsidRDefault="00484FE8" w:rsidP="00FC026E">
            <w:pPr>
              <w:rPr>
                <w:sz w:val="24"/>
                <w:szCs w:val="24"/>
              </w:rPr>
            </w:pPr>
            <w:r>
              <w:rPr>
                <w:sz w:val="24"/>
                <w:szCs w:val="24"/>
              </w:rPr>
              <w:t>р</w:t>
            </w:r>
            <w:r w:rsidR="00761C8E" w:rsidRPr="002F56FD">
              <w:rPr>
                <w:sz w:val="24"/>
                <w:szCs w:val="24"/>
              </w:rPr>
              <w:t xml:space="preserve">азмещение </w:t>
            </w:r>
            <w:r w:rsidR="00891696" w:rsidRPr="002F56FD">
              <w:rPr>
                <w:sz w:val="24"/>
                <w:szCs w:val="24"/>
              </w:rPr>
              <w:t xml:space="preserve">на официальных сайтах и информационных стендах учреждений дополнительного образования детей </w:t>
            </w:r>
            <w:r w:rsidR="000A3372" w:rsidRPr="002F56FD">
              <w:rPr>
                <w:sz w:val="24"/>
                <w:szCs w:val="24"/>
              </w:rPr>
              <w:t>ин</w:t>
            </w:r>
            <w:r w:rsidR="00D83A4B" w:rsidRPr="002F56FD">
              <w:rPr>
                <w:sz w:val="24"/>
                <w:szCs w:val="24"/>
              </w:rPr>
              <w:t>формации о наличии услуг дополнительного образования</w:t>
            </w:r>
            <w:r w:rsidR="00761C8E" w:rsidRPr="002F56FD">
              <w:rPr>
                <w:sz w:val="24"/>
                <w:szCs w:val="24"/>
              </w:rPr>
              <w:t>, процентов</w:t>
            </w:r>
          </w:p>
          <w:p w:rsidR="00FC026E" w:rsidRPr="002F56FD" w:rsidRDefault="00FC026E" w:rsidP="00FC026E">
            <w:pPr>
              <w:rPr>
                <w:sz w:val="24"/>
                <w:szCs w:val="24"/>
              </w:rPr>
            </w:pPr>
          </w:p>
        </w:tc>
        <w:tc>
          <w:tcPr>
            <w:tcW w:w="1559" w:type="dxa"/>
          </w:tcPr>
          <w:p w:rsidR="00761C8E" w:rsidRPr="002F56FD" w:rsidRDefault="00761C8E" w:rsidP="003C28AD">
            <w:pPr>
              <w:keepLines/>
              <w:jc w:val="center"/>
              <w:rPr>
                <w:rFonts w:eastAsia="Calibri"/>
                <w:sz w:val="24"/>
                <w:szCs w:val="24"/>
              </w:rPr>
            </w:pPr>
            <w:r w:rsidRPr="002F56FD">
              <w:rPr>
                <w:rFonts w:eastAsia="Calibri"/>
                <w:sz w:val="24"/>
                <w:szCs w:val="24"/>
              </w:rPr>
              <w:t>100</w:t>
            </w:r>
          </w:p>
        </w:tc>
        <w:tc>
          <w:tcPr>
            <w:tcW w:w="1559" w:type="dxa"/>
          </w:tcPr>
          <w:p w:rsidR="00761C8E" w:rsidRPr="002F56FD" w:rsidRDefault="00761C8E" w:rsidP="003C28AD">
            <w:pPr>
              <w:keepLines/>
              <w:jc w:val="center"/>
              <w:rPr>
                <w:rFonts w:eastAsia="Calibri"/>
                <w:sz w:val="24"/>
                <w:szCs w:val="24"/>
              </w:rPr>
            </w:pPr>
            <w:r w:rsidRPr="002F56FD">
              <w:rPr>
                <w:rFonts w:eastAsia="Calibri"/>
                <w:sz w:val="24"/>
                <w:szCs w:val="24"/>
              </w:rPr>
              <w:t>100</w:t>
            </w:r>
          </w:p>
        </w:tc>
        <w:tc>
          <w:tcPr>
            <w:tcW w:w="1559" w:type="dxa"/>
          </w:tcPr>
          <w:p w:rsidR="00761C8E" w:rsidRPr="002F56FD" w:rsidRDefault="00761C8E" w:rsidP="003C28AD">
            <w:pPr>
              <w:keepLines/>
              <w:jc w:val="center"/>
              <w:rPr>
                <w:rFonts w:eastAsia="Calibri"/>
                <w:sz w:val="24"/>
                <w:szCs w:val="24"/>
              </w:rPr>
            </w:pPr>
            <w:r w:rsidRPr="002F56FD">
              <w:rPr>
                <w:rFonts w:eastAsia="Calibri"/>
                <w:sz w:val="24"/>
                <w:szCs w:val="24"/>
              </w:rPr>
              <w:t>100</w:t>
            </w:r>
          </w:p>
        </w:tc>
        <w:tc>
          <w:tcPr>
            <w:tcW w:w="1560" w:type="dxa"/>
          </w:tcPr>
          <w:p w:rsidR="00761C8E" w:rsidRPr="002F56FD" w:rsidRDefault="00761C8E" w:rsidP="003C28AD">
            <w:pPr>
              <w:keepLines/>
              <w:jc w:val="center"/>
              <w:rPr>
                <w:rFonts w:eastAsia="Calibri"/>
                <w:sz w:val="24"/>
                <w:szCs w:val="24"/>
              </w:rPr>
            </w:pPr>
            <w:r w:rsidRPr="002F56FD">
              <w:rPr>
                <w:rFonts w:eastAsia="Calibri"/>
                <w:sz w:val="24"/>
                <w:szCs w:val="24"/>
              </w:rPr>
              <w:t>100</w:t>
            </w:r>
          </w:p>
        </w:tc>
        <w:tc>
          <w:tcPr>
            <w:tcW w:w="1814" w:type="dxa"/>
          </w:tcPr>
          <w:p w:rsidR="00A22316" w:rsidRPr="002F56FD" w:rsidRDefault="00A22316" w:rsidP="00A3728A">
            <w:pPr>
              <w:keepLines/>
              <w:rPr>
                <w:rFonts w:eastAsia="Calibri"/>
                <w:sz w:val="24"/>
                <w:szCs w:val="24"/>
              </w:rPr>
            </w:pPr>
            <w:r w:rsidRPr="002F56FD">
              <w:rPr>
                <w:rFonts w:eastAsia="Calibri"/>
                <w:sz w:val="24"/>
                <w:szCs w:val="24"/>
              </w:rPr>
              <w:t>Управление образования Невьянского городского округа                    МКУ «Управление культуры Невьянского городского округа»</w:t>
            </w:r>
          </w:p>
          <w:p w:rsidR="00761C8E" w:rsidRPr="002F56FD" w:rsidRDefault="00417311" w:rsidP="00A3728A">
            <w:pPr>
              <w:keepLines/>
              <w:spacing w:line="230" w:lineRule="auto"/>
              <w:rPr>
                <w:rFonts w:eastAsia="Calibri"/>
                <w:sz w:val="24"/>
                <w:szCs w:val="24"/>
              </w:rPr>
            </w:pPr>
            <w:r w:rsidRPr="002F56FD">
              <w:rPr>
                <w:rFonts w:eastAsia="Calibri"/>
                <w:sz w:val="24"/>
                <w:szCs w:val="24"/>
              </w:rPr>
              <w:t>О</w:t>
            </w:r>
            <w:r w:rsidR="00A3728A" w:rsidRPr="002F56FD">
              <w:rPr>
                <w:rFonts w:eastAsia="Calibri"/>
                <w:sz w:val="24"/>
                <w:szCs w:val="24"/>
              </w:rPr>
              <w:t>тдел</w:t>
            </w:r>
            <w:r w:rsidR="00A22316" w:rsidRPr="002F56FD">
              <w:rPr>
                <w:rFonts w:eastAsia="Calibri"/>
                <w:sz w:val="24"/>
                <w:szCs w:val="24"/>
              </w:rPr>
              <w:t xml:space="preserve"> физической культуры, спорта и молодежной политики </w:t>
            </w:r>
          </w:p>
        </w:tc>
      </w:tr>
      <w:tr w:rsidR="00143F1E" w:rsidRPr="002F56FD" w:rsidTr="00143F1E">
        <w:tc>
          <w:tcPr>
            <w:tcW w:w="988" w:type="dxa"/>
          </w:tcPr>
          <w:p w:rsidR="00761C8E" w:rsidRPr="002F56FD" w:rsidRDefault="00063099" w:rsidP="00F3697C">
            <w:pPr>
              <w:jc w:val="center"/>
              <w:rPr>
                <w:sz w:val="24"/>
                <w:szCs w:val="24"/>
              </w:rPr>
            </w:pPr>
            <w:r w:rsidRPr="002F56FD">
              <w:rPr>
                <w:sz w:val="24"/>
                <w:szCs w:val="24"/>
              </w:rPr>
              <w:t>1</w:t>
            </w:r>
            <w:r w:rsidR="00F3697C">
              <w:rPr>
                <w:sz w:val="24"/>
                <w:szCs w:val="24"/>
              </w:rPr>
              <w:t>5</w:t>
            </w:r>
            <w:r w:rsidR="00761C8E" w:rsidRPr="002F56FD">
              <w:rPr>
                <w:sz w:val="24"/>
                <w:szCs w:val="24"/>
              </w:rPr>
              <w:t>.</w:t>
            </w:r>
          </w:p>
        </w:tc>
        <w:tc>
          <w:tcPr>
            <w:tcW w:w="2976" w:type="dxa"/>
          </w:tcPr>
          <w:p w:rsidR="00761C8E" w:rsidRPr="002F56FD" w:rsidRDefault="00761C8E" w:rsidP="00063099">
            <w:pPr>
              <w:rPr>
                <w:sz w:val="24"/>
                <w:szCs w:val="24"/>
              </w:rPr>
            </w:pPr>
            <w:r w:rsidRPr="002F56FD">
              <w:rPr>
                <w:sz w:val="24"/>
                <w:szCs w:val="24"/>
              </w:rPr>
              <w:t>Организация и проведение семинаров,</w:t>
            </w:r>
          </w:p>
          <w:p w:rsidR="00761C8E" w:rsidRPr="002F56FD" w:rsidRDefault="00761C8E" w:rsidP="00E00616">
            <w:pPr>
              <w:rPr>
                <w:rFonts w:eastAsia="Arial Unicode MS"/>
                <w:sz w:val="24"/>
                <w:szCs w:val="24"/>
                <w:lang w:bidi="ru-RU"/>
              </w:rPr>
            </w:pPr>
            <w:r w:rsidRPr="002F56FD">
              <w:rPr>
                <w:sz w:val="24"/>
                <w:szCs w:val="24"/>
              </w:rPr>
              <w:t>учебных курсов, стажировок и иных форм</w:t>
            </w:r>
            <w:r w:rsidR="00E00616" w:rsidRPr="002F56FD">
              <w:rPr>
                <w:sz w:val="24"/>
                <w:szCs w:val="24"/>
              </w:rPr>
              <w:t xml:space="preserve"> </w:t>
            </w:r>
            <w:r w:rsidRPr="002F56FD">
              <w:rPr>
                <w:sz w:val="24"/>
                <w:szCs w:val="24"/>
              </w:rPr>
              <w:t xml:space="preserve">подготовки (переподготовки) педагогических работников, осуществляющих деятельность в сфере дополнительного образования детей и </w:t>
            </w:r>
            <w:r w:rsidRPr="002F56FD">
              <w:rPr>
                <w:sz w:val="24"/>
                <w:szCs w:val="24"/>
              </w:rPr>
              <w:lastRenderedPageBreak/>
              <w:t xml:space="preserve">молодежи в возрасте от </w:t>
            </w:r>
            <w:r w:rsidR="00063099" w:rsidRPr="002F56FD">
              <w:rPr>
                <w:sz w:val="24"/>
                <w:szCs w:val="24"/>
              </w:rPr>
              <w:t xml:space="preserve">                    </w:t>
            </w:r>
            <w:r w:rsidRPr="002F56FD">
              <w:rPr>
                <w:sz w:val="24"/>
                <w:szCs w:val="24"/>
              </w:rPr>
              <w:t>5 до 18 лет</w:t>
            </w:r>
          </w:p>
        </w:tc>
        <w:tc>
          <w:tcPr>
            <w:tcW w:w="1560" w:type="dxa"/>
          </w:tcPr>
          <w:p w:rsidR="00761C8E" w:rsidRPr="002F56FD" w:rsidRDefault="00761C8E" w:rsidP="00BA7221">
            <w:pPr>
              <w:keepLines/>
              <w:jc w:val="center"/>
              <w:rPr>
                <w:rFonts w:eastAsia="Calibri"/>
                <w:sz w:val="24"/>
                <w:szCs w:val="24"/>
              </w:rPr>
            </w:pPr>
            <w:r w:rsidRPr="002F56FD">
              <w:rPr>
                <w:rFonts w:eastAsia="Calibri"/>
                <w:sz w:val="24"/>
                <w:szCs w:val="24"/>
              </w:rPr>
              <w:lastRenderedPageBreak/>
              <w:t>4</w:t>
            </w:r>
          </w:p>
        </w:tc>
        <w:tc>
          <w:tcPr>
            <w:tcW w:w="1701" w:type="dxa"/>
          </w:tcPr>
          <w:p w:rsidR="00761C8E" w:rsidRPr="002F56FD" w:rsidRDefault="00484FE8" w:rsidP="007512CF">
            <w:pPr>
              <w:spacing w:line="240" w:lineRule="atLeast"/>
              <w:rPr>
                <w:sz w:val="23"/>
                <w:szCs w:val="23"/>
              </w:rPr>
            </w:pPr>
            <w:r>
              <w:rPr>
                <w:sz w:val="23"/>
                <w:szCs w:val="23"/>
              </w:rPr>
              <w:t>п</w:t>
            </w:r>
            <w:r w:rsidR="00761C8E" w:rsidRPr="002F56FD">
              <w:rPr>
                <w:sz w:val="23"/>
                <w:szCs w:val="23"/>
              </w:rPr>
              <w:t>овышение квалификации</w:t>
            </w:r>
          </w:p>
          <w:p w:rsidR="00761C8E" w:rsidRPr="002F56FD" w:rsidRDefault="00761C8E" w:rsidP="007512CF">
            <w:pPr>
              <w:spacing w:line="240" w:lineRule="atLeast"/>
              <w:rPr>
                <w:sz w:val="23"/>
                <w:szCs w:val="23"/>
              </w:rPr>
            </w:pPr>
            <w:r w:rsidRPr="002F56FD">
              <w:rPr>
                <w:sz w:val="23"/>
                <w:szCs w:val="23"/>
              </w:rPr>
              <w:t>педагогических работников,</w:t>
            </w:r>
          </w:p>
          <w:p w:rsidR="00761C8E" w:rsidRPr="002F56FD" w:rsidRDefault="00761C8E" w:rsidP="007512CF">
            <w:pPr>
              <w:spacing w:line="240" w:lineRule="atLeast"/>
              <w:rPr>
                <w:sz w:val="23"/>
                <w:szCs w:val="23"/>
              </w:rPr>
            </w:pPr>
            <w:r w:rsidRPr="002F56FD">
              <w:rPr>
                <w:sz w:val="23"/>
                <w:szCs w:val="23"/>
              </w:rPr>
              <w:t>осуществляющих деятельность в</w:t>
            </w:r>
          </w:p>
          <w:p w:rsidR="00761C8E" w:rsidRPr="002F56FD" w:rsidRDefault="00761C8E" w:rsidP="007512CF">
            <w:pPr>
              <w:spacing w:line="240" w:lineRule="atLeast"/>
              <w:rPr>
                <w:sz w:val="23"/>
                <w:szCs w:val="23"/>
              </w:rPr>
            </w:pPr>
            <w:r w:rsidRPr="002F56FD">
              <w:rPr>
                <w:sz w:val="23"/>
                <w:szCs w:val="23"/>
              </w:rPr>
              <w:t>сфере дополнительного образования;</w:t>
            </w:r>
          </w:p>
          <w:p w:rsidR="00761C8E" w:rsidRPr="002F56FD" w:rsidRDefault="00761C8E" w:rsidP="007512CF">
            <w:pPr>
              <w:spacing w:line="240" w:lineRule="atLeast"/>
              <w:rPr>
                <w:sz w:val="23"/>
                <w:szCs w:val="23"/>
              </w:rPr>
            </w:pPr>
            <w:r w:rsidRPr="002F56FD">
              <w:rPr>
                <w:sz w:val="23"/>
                <w:szCs w:val="23"/>
              </w:rPr>
              <w:t>повышение качества</w:t>
            </w:r>
          </w:p>
          <w:p w:rsidR="00636B1C" w:rsidRPr="002F56FD" w:rsidRDefault="00761C8E" w:rsidP="003717CF">
            <w:pPr>
              <w:spacing w:line="240" w:lineRule="atLeast"/>
              <w:rPr>
                <w:rFonts w:eastAsia="Calibri"/>
                <w:sz w:val="24"/>
                <w:szCs w:val="24"/>
              </w:rPr>
            </w:pPr>
            <w:r w:rsidRPr="002F56FD">
              <w:rPr>
                <w:sz w:val="23"/>
                <w:szCs w:val="23"/>
              </w:rPr>
              <w:lastRenderedPageBreak/>
              <w:t>предоставляемых услуг, процентов</w:t>
            </w:r>
          </w:p>
        </w:tc>
        <w:tc>
          <w:tcPr>
            <w:tcW w:w="1559" w:type="dxa"/>
          </w:tcPr>
          <w:p w:rsidR="00761C8E" w:rsidRPr="002F56FD" w:rsidRDefault="00761C8E" w:rsidP="00692371">
            <w:pPr>
              <w:keepLines/>
              <w:jc w:val="center"/>
              <w:rPr>
                <w:rFonts w:eastAsia="Calibri"/>
                <w:sz w:val="24"/>
                <w:szCs w:val="24"/>
              </w:rPr>
            </w:pPr>
            <w:r w:rsidRPr="002F56FD">
              <w:rPr>
                <w:rFonts w:eastAsia="Calibri"/>
                <w:sz w:val="24"/>
                <w:szCs w:val="24"/>
              </w:rPr>
              <w:lastRenderedPageBreak/>
              <w:t>100</w:t>
            </w:r>
          </w:p>
        </w:tc>
        <w:tc>
          <w:tcPr>
            <w:tcW w:w="1559" w:type="dxa"/>
          </w:tcPr>
          <w:p w:rsidR="00761C8E" w:rsidRPr="002F56FD" w:rsidRDefault="00761C8E" w:rsidP="00692371">
            <w:pPr>
              <w:keepLines/>
              <w:jc w:val="center"/>
              <w:rPr>
                <w:rFonts w:eastAsia="Calibri"/>
                <w:sz w:val="24"/>
                <w:szCs w:val="24"/>
              </w:rPr>
            </w:pPr>
            <w:r w:rsidRPr="002F56FD">
              <w:rPr>
                <w:rFonts w:eastAsia="Calibri"/>
                <w:sz w:val="24"/>
                <w:szCs w:val="24"/>
              </w:rPr>
              <w:t>100</w:t>
            </w:r>
          </w:p>
        </w:tc>
        <w:tc>
          <w:tcPr>
            <w:tcW w:w="1559" w:type="dxa"/>
          </w:tcPr>
          <w:p w:rsidR="00761C8E" w:rsidRPr="002F56FD" w:rsidRDefault="00761C8E" w:rsidP="00692371">
            <w:pPr>
              <w:keepLines/>
              <w:jc w:val="center"/>
              <w:rPr>
                <w:rFonts w:eastAsia="Calibri"/>
                <w:sz w:val="24"/>
                <w:szCs w:val="24"/>
              </w:rPr>
            </w:pPr>
            <w:r w:rsidRPr="002F56FD">
              <w:rPr>
                <w:rFonts w:eastAsia="Calibri"/>
                <w:sz w:val="24"/>
                <w:szCs w:val="24"/>
              </w:rPr>
              <w:t>100</w:t>
            </w:r>
          </w:p>
        </w:tc>
        <w:tc>
          <w:tcPr>
            <w:tcW w:w="1560" w:type="dxa"/>
          </w:tcPr>
          <w:p w:rsidR="00761C8E" w:rsidRPr="002F56FD" w:rsidRDefault="00761C8E" w:rsidP="00692371">
            <w:pPr>
              <w:keepLines/>
              <w:jc w:val="center"/>
              <w:rPr>
                <w:rFonts w:eastAsia="Calibri"/>
                <w:sz w:val="24"/>
                <w:szCs w:val="24"/>
              </w:rPr>
            </w:pPr>
            <w:r w:rsidRPr="002F56FD">
              <w:rPr>
                <w:rFonts w:eastAsia="Calibri"/>
                <w:sz w:val="24"/>
                <w:szCs w:val="24"/>
              </w:rPr>
              <w:t>100</w:t>
            </w:r>
          </w:p>
        </w:tc>
        <w:tc>
          <w:tcPr>
            <w:tcW w:w="1814" w:type="dxa"/>
          </w:tcPr>
          <w:p w:rsidR="00692371" w:rsidRPr="002F56FD" w:rsidRDefault="00692371" w:rsidP="00692371">
            <w:pPr>
              <w:keepLines/>
              <w:rPr>
                <w:rFonts w:eastAsia="Calibri"/>
                <w:sz w:val="24"/>
                <w:szCs w:val="24"/>
              </w:rPr>
            </w:pPr>
            <w:r w:rsidRPr="002F56FD">
              <w:rPr>
                <w:rFonts w:eastAsia="Calibri"/>
                <w:sz w:val="24"/>
                <w:szCs w:val="24"/>
              </w:rPr>
              <w:t>Управление образования Невьянского городского округа                    МКУ «Управление культуры Невьянского городского округа»</w:t>
            </w:r>
          </w:p>
          <w:p w:rsidR="00B0709D" w:rsidRDefault="00692371" w:rsidP="00F3697C">
            <w:pPr>
              <w:keepLines/>
              <w:spacing w:line="230" w:lineRule="auto"/>
              <w:jc w:val="both"/>
              <w:rPr>
                <w:rFonts w:eastAsia="Calibri"/>
                <w:sz w:val="24"/>
                <w:szCs w:val="24"/>
              </w:rPr>
            </w:pPr>
            <w:r w:rsidRPr="002F56FD">
              <w:rPr>
                <w:rFonts w:eastAsia="Calibri"/>
                <w:sz w:val="24"/>
                <w:szCs w:val="24"/>
              </w:rPr>
              <w:lastRenderedPageBreak/>
              <w:t>Отдел физической культуры, спорта и молодежной политики</w:t>
            </w:r>
          </w:p>
          <w:p w:rsidR="00F3697C" w:rsidRPr="002F56FD" w:rsidRDefault="00F3697C" w:rsidP="00F3697C">
            <w:pPr>
              <w:keepLines/>
              <w:spacing w:line="230" w:lineRule="auto"/>
              <w:jc w:val="both"/>
              <w:rPr>
                <w:rFonts w:eastAsia="Calibri"/>
                <w:sz w:val="24"/>
                <w:szCs w:val="24"/>
              </w:rPr>
            </w:pPr>
          </w:p>
        </w:tc>
      </w:tr>
      <w:tr w:rsidR="005D2C5E" w:rsidRPr="002F56FD" w:rsidTr="008D1C8D">
        <w:tc>
          <w:tcPr>
            <w:tcW w:w="988" w:type="dxa"/>
          </w:tcPr>
          <w:p w:rsidR="005D2C5E" w:rsidRPr="002F56FD" w:rsidRDefault="005D2C5E" w:rsidP="00E00616">
            <w:pPr>
              <w:jc w:val="center"/>
              <w:rPr>
                <w:sz w:val="24"/>
                <w:szCs w:val="24"/>
              </w:rPr>
            </w:pPr>
            <w:r w:rsidRPr="002F56FD">
              <w:rPr>
                <w:sz w:val="24"/>
                <w:szCs w:val="24"/>
              </w:rPr>
              <w:lastRenderedPageBreak/>
              <w:t>16.</w:t>
            </w:r>
          </w:p>
        </w:tc>
        <w:tc>
          <w:tcPr>
            <w:tcW w:w="14288" w:type="dxa"/>
            <w:gridSpan w:val="8"/>
          </w:tcPr>
          <w:p w:rsidR="005D2C5E" w:rsidRPr="002F56FD" w:rsidRDefault="00B815EB" w:rsidP="00B815EB">
            <w:pPr>
              <w:keepLines/>
              <w:jc w:val="center"/>
              <w:rPr>
                <w:rFonts w:eastAsia="Calibri"/>
                <w:b/>
                <w:sz w:val="24"/>
                <w:szCs w:val="24"/>
              </w:rPr>
            </w:pPr>
            <w:r w:rsidRPr="002F56FD">
              <w:rPr>
                <w:rFonts w:eastAsia="Calibri"/>
                <w:b/>
                <w:sz w:val="24"/>
                <w:szCs w:val="24"/>
              </w:rPr>
              <w:t>Рынок архитектурно-строительного проектирования</w:t>
            </w:r>
          </w:p>
        </w:tc>
      </w:tr>
      <w:tr w:rsidR="00B815EB" w:rsidRPr="002F56FD" w:rsidTr="008D1C8D">
        <w:tc>
          <w:tcPr>
            <w:tcW w:w="988" w:type="dxa"/>
          </w:tcPr>
          <w:p w:rsidR="00B815EB" w:rsidRPr="002F56FD" w:rsidRDefault="00B815EB" w:rsidP="00E00616">
            <w:pPr>
              <w:jc w:val="center"/>
              <w:rPr>
                <w:sz w:val="24"/>
                <w:szCs w:val="24"/>
              </w:rPr>
            </w:pPr>
            <w:r w:rsidRPr="002F56FD">
              <w:rPr>
                <w:sz w:val="24"/>
                <w:szCs w:val="24"/>
              </w:rPr>
              <w:t>17.</w:t>
            </w:r>
          </w:p>
        </w:tc>
        <w:tc>
          <w:tcPr>
            <w:tcW w:w="14288" w:type="dxa"/>
            <w:gridSpan w:val="8"/>
          </w:tcPr>
          <w:p w:rsidR="006E754A" w:rsidRPr="002F56FD" w:rsidRDefault="00B815EB" w:rsidP="00B815EB">
            <w:pPr>
              <w:keepLines/>
              <w:rPr>
                <w:rFonts w:eastAsia="Calibri"/>
                <w:sz w:val="24"/>
                <w:szCs w:val="24"/>
              </w:rPr>
            </w:pPr>
            <w:r w:rsidRPr="002F56FD">
              <w:rPr>
                <w:rFonts w:eastAsia="Calibri"/>
                <w:i/>
                <w:sz w:val="24"/>
                <w:szCs w:val="24"/>
              </w:rPr>
              <w:t>Обоснование выбора товарного рынка с описанием текущей ситуации</w:t>
            </w:r>
            <w:r w:rsidRPr="002F56FD">
              <w:rPr>
                <w:rFonts w:eastAsia="Calibri"/>
                <w:sz w:val="24"/>
                <w:szCs w:val="24"/>
              </w:rPr>
              <w:t xml:space="preserve">. </w:t>
            </w:r>
          </w:p>
          <w:p w:rsidR="00C644D2" w:rsidRPr="00E50746" w:rsidRDefault="00B815EB" w:rsidP="00994029">
            <w:pPr>
              <w:keepLines/>
              <w:jc w:val="both"/>
              <w:rPr>
                <w:rFonts w:eastAsia="Calibri"/>
                <w:sz w:val="24"/>
                <w:szCs w:val="24"/>
              </w:rPr>
            </w:pPr>
            <w:r w:rsidRPr="00E50746">
              <w:rPr>
                <w:rFonts w:eastAsia="Calibri"/>
                <w:sz w:val="24"/>
                <w:szCs w:val="24"/>
              </w:rPr>
              <w:t xml:space="preserve">По состоянию на 1 января 2019 года </w:t>
            </w:r>
            <w:r w:rsidR="006B6BFD" w:rsidRPr="00E50746">
              <w:rPr>
                <w:rFonts w:eastAsia="Calibri"/>
                <w:sz w:val="24"/>
                <w:szCs w:val="24"/>
              </w:rPr>
              <w:t>н</w:t>
            </w:r>
            <w:r w:rsidRPr="00E50746">
              <w:rPr>
                <w:rFonts w:eastAsia="Calibri"/>
                <w:sz w:val="24"/>
                <w:szCs w:val="24"/>
              </w:rPr>
              <w:t xml:space="preserve">а рынке инженерных изысканий и архитектурно-строительного проектирования на территории </w:t>
            </w:r>
            <w:r w:rsidR="006E754A" w:rsidRPr="00E50746">
              <w:rPr>
                <w:rFonts w:eastAsia="Calibri"/>
                <w:sz w:val="24"/>
                <w:szCs w:val="24"/>
              </w:rPr>
              <w:t>Невьянского городского округа</w:t>
            </w:r>
            <w:r w:rsidRPr="00E50746">
              <w:rPr>
                <w:rFonts w:eastAsia="Calibri"/>
                <w:sz w:val="24"/>
                <w:szCs w:val="24"/>
              </w:rPr>
              <w:t xml:space="preserve"> функционир</w:t>
            </w:r>
            <w:r w:rsidR="00FC770C">
              <w:rPr>
                <w:rFonts w:eastAsia="Calibri"/>
                <w:sz w:val="24"/>
                <w:szCs w:val="24"/>
              </w:rPr>
              <w:t>овали</w:t>
            </w:r>
            <w:r w:rsidRPr="00E50746">
              <w:rPr>
                <w:rFonts w:eastAsia="Calibri"/>
                <w:sz w:val="24"/>
                <w:szCs w:val="24"/>
              </w:rPr>
              <w:t xml:space="preserve"> </w:t>
            </w:r>
            <w:r w:rsidR="006B6BFD" w:rsidRPr="00E50746">
              <w:rPr>
                <w:rFonts w:eastAsia="Calibri"/>
                <w:sz w:val="24"/>
                <w:szCs w:val="24"/>
              </w:rPr>
              <w:t>3</w:t>
            </w:r>
            <w:r w:rsidRPr="00E50746">
              <w:rPr>
                <w:rFonts w:eastAsia="Calibri"/>
                <w:sz w:val="24"/>
                <w:szCs w:val="24"/>
              </w:rPr>
              <w:t xml:space="preserve"> </w:t>
            </w:r>
            <w:r w:rsidR="00FC770C">
              <w:rPr>
                <w:rFonts w:eastAsia="Calibri"/>
                <w:sz w:val="24"/>
                <w:szCs w:val="24"/>
              </w:rPr>
              <w:t>проектные организации (из них негосударственные</w:t>
            </w:r>
            <w:r w:rsidR="00994029" w:rsidRPr="00E50746">
              <w:rPr>
                <w:rFonts w:eastAsia="Calibri"/>
                <w:sz w:val="24"/>
                <w:szCs w:val="24"/>
              </w:rPr>
              <w:t xml:space="preserve"> – 2)</w:t>
            </w:r>
            <w:r w:rsidRPr="00E50746">
              <w:rPr>
                <w:rFonts w:eastAsia="Calibri"/>
                <w:sz w:val="24"/>
                <w:szCs w:val="24"/>
              </w:rPr>
              <w:t xml:space="preserve">, являющихся членами Национального реестра специалистов в области инженерных изысканий и архитектурно-строительного проектирования. </w:t>
            </w:r>
          </w:p>
          <w:p w:rsidR="00DB72ED" w:rsidRPr="00E50746" w:rsidRDefault="00B815EB" w:rsidP="00994029">
            <w:pPr>
              <w:keepLines/>
              <w:jc w:val="both"/>
              <w:rPr>
                <w:rFonts w:eastAsia="Calibri"/>
                <w:i/>
                <w:sz w:val="24"/>
                <w:szCs w:val="24"/>
              </w:rPr>
            </w:pPr>
            <w:r w:rsidRPr="00E50746">
              <w:rPr>
                <w:rFonts w:eastAsia="Calibri"/>
                <w:i/>
                <w:sz w:val="24"/>
                <w:szCs w:val="24"/>
              </w:rPr>
              <w:t>Проблемные вопросы</w:t>
            </w:r>
            <w:r w:rsidR="00DB72ED" w:rsidRPr="00E50746">
              <w:rPr>
                <w:rFonts w:eastAsia="Calibri"/>
                <w:i/>
                <w:sz w:val="24"/>
                <w:szCs w:val="24"/>
              </w:rPr>
              <w:t>:</w:t>
            </w:r>
          </w:p>
          <w:p w:rsidR="00C644D2" w:rsidRPr="00E50746" w:rsidRDefault="00994029" w:rsidP="00994029">
            <w:pPr>
              <w:pStyle w:val="af"/>
              <w:keepLines/>
              <w:numPr>
                <w:ilvl w:val="0"/>
                <w:numId w:val="11"/>
              </w:numPr>
              <w:ind w:left="0"/>
              <w:jc w:val="both"/>
              <w:rPr>
                <w:rFonts w:eastAsia="Calibri"/>
                <w:sz w:val="24"/>
                <w:szCs w:val="24"/>
              </w:rPr>
            </w:pPr>
            <w:r w:rsidRPr="00E50746">
              <w:rPr>
                <w:rFonts w:eastAsia="Calibri"/>
                <w:sz w:val="24"/>
                <w:szCs w:val="24"/>
              </w:rPr>
              <w:t xml:space="preserve">1) </w:t>
            </w:r>
            <w:r w:rsidR="0086646B" w:rsidRPr="00E50746">
              <w:rPr>
                <w:rFonts w:eastAsia="Calibri"/>
                <w:sz w:val="24"/>
                <w:szCs w:val="24"/>
              </w:rPr>
              <w:t>Отсутствие квалифицированных специалистов, о</w:t>
            </w:r>
            <w:r w:rsidRPr="00E50746">
              <w:rPr>
                <w:rFonts w:eastAsia="Calibri"/>
                <w:sz w:val="24"/>
                <w:szCs w:val="24"/>
              </w:rPr>
              <w:t>т</w:t>
            </w:r>
            <w:r w:rsidR="0086646B" w:rsidRPr="00E50746">
              <w:rPr>
                <w:rFonts w:eastAsia="Calibri"/>
                <w:sz w:val="24"/>
                <w:szCs w:val="24"/>
              </w:rPr>
              <w:t>ток кадров с территории</w:t>
            </w:r>
            <w:r w:rsidRPr="00E50746">
              <w:rPr>
                <w:rFonts w:eastAsia="Calibri"/>
                <w:sz w:val="24"/>
                <w:szCs w:val="24"/>
              </w:rPr>
              <w:t>.</w:t>
            </w:r>
          </w:p>
          <w:p w:rsidR="0086646B" w:rsidRPr="00E50746" w:rsidRDefault="00994029" w:rsidP="00994029">
            <w:pPr>
              <w:pStyle w:val="af"/>
              <w:keepLines/>
              <w:numPr>
                <w:ilvl w:val="0"/>
                <w:numId w:val="11"/>
              </w:numPr>
              <w:ind w:left="0"/>
              <w:jc w:val="both"/>
              <w:rPr>
                <w:rFonts w:eastAsia="Calibri"/>
                <w:sz w:val="24"/>
                <w:szCs w:val="24"/>
              </w:rPr>
            </w:pPr>
            <w:r w:rsidRPr="00E50746">
              <w:rPr>
                <w:rFonts w:eastAsia="Calibri"/>
                <w:sz w:val="24"/>
                <w:szCs w:val="24"/>
              </w:rPr>
              <w:t xml:space="preserve">2) </w:t>
            </w:r>
            <w:r w:rsidR="0086646B" w:rsidRPr="00E50746">
              <w:rPr>
                <w:rFonts w:eastAsia="Calibri"/>
                <w:sz w:val="24"/>
                <w:szCs w:val="24"/>
              </w:rPr>
              <w:t>Высокая стоимость проектных работ</w:t>
            </w:r>
            <w:r w:rsidRPr="00E50746">
              <w:rPr>
                <w:rFonts w:eastAsia="Calibri"/>
                <w:sz w:val="24"/>
                <w:szCs w:val="24"/>
              </w:rPr>
              <w:t>.</w:t>
            </w:r>
          </w:p>
          <w:p w:rsidR="00337F2A" w:rsidRDefault="00C639E5" w:rsidP="00E50746">
            <w:pPr>
              <w:keepLines/>
              <w:jc w:val="both"/>
              <w:rPr>
                <w:rFonts w:eastAsia="Calibri"/>
                <w:sz w:val="24"/>
                <w:szCs w:val="24"/>
              </w:rPr>
            </w:pPr>
            <w:r w:rsidRPr="00E50746">
              <w:rPr>
                <w:rFonts w:eastAsia="Calibri"/>
                <w:i/>
                <w:sz w:val="24"/>
                <w:szCs w:val="24"/>
              </w:rPr>
              <w:t>Методы решения:</w:t>
            </w:r>
            <w:r w:rsidR="00B815EB" w:rsidRPr="00E50746">
              <w:rPr>
                <w:rFonts w:eastAsia="Calibri"/>
                <w:sz w:val="24"/>
                <w:szCs w:val="24"/>
              </w:rPr>
              <w:t xml:space="preserve"> Повышение уровня квалификации работников подразделений архитектуры органов местного самоуправления.</w:t>
            </w:r>
            <w:r w:rsidR="002A48BE" w:rsidRPr="00E50746">
              <w:rPr>
                <w:rFonts w:eastAsia="Calibri"/>
                <w:sz w:val="24"/>
                <w:szCs w:val="24"/>
              </w:rPr>
              <w:t>, привлечение кадров</w:t>
            </w:r>
            <w:r w:rsidR="00CA47A9" w:rsidRPr="00E50746">
              <w:rPr>
                <w:rFonts w:eastAsia="Calibri"/>
                <w:sz w:val="24"/>
                <w:szCs w:val="24"/>
              </w:rPr>
              <w:t xml:space="preserve"> на территорию.</w:t>
            </w:r>
          </w:p>
          <w:p w:rsidR="00F3697C" w:rsidRPr="000D25C6" w:rsidRDefault="00F3697C" w:rsidP="00E50746">
            <w:pPr>
              <w:keepLines/>
              <w:jc w:val="both"/>
              <w:rPr>
                <w:rFonts w:eastAsia="Calibri"/>
                <w:i/>
                <w:sz w:val="24"/>
                <w:szCs w:val="24"/>
              </w:rPr>
            </w:pPr>
          </w:p>
        </w:tc>
      </w:tr>
      <w:tr w:rsidR="00F01A97" w:rsidRPr="002F56FD" w:rsidTr="00143F1E">
        <w:tc>
          <w:tcPr>
            <w:tcW w:w="988" w:type="dxa"/>
          </w:tcPr>
          <w:p w:rsidR="00F01A97" w:rsidRPr="002F56FD" w:rsidRDefault="004E4421" w:rsidP="00F01A97">
            <w:pPr>
              <w:jc w:val="center"/>
              <w:rPr>
                <w:sz w:val="24"/>
                <w:szCs w:val="24"/>
              </w:rPr>
            </w:pPr>
            <w:r w:rsidRPr="002F56FD">
              <w:rPr>
                <w:sz w:val="24"/>
                <w:szCs w:val="24"/>
              </w:rPr>
              <w:t>18.</w:t>
            </w:r>
          </w:p>
        </w:tc>
        <w:tc>
          <w:tcPr>
            <w:tcW w:w="2976" w:type="dxa"/>
          </w:tcPr>
          <w:p w:rsidR="00F01A97" w:rsidRPr="002F56FD" w:rsidRDefault="00F01A97" w:rsidP="004E4421">
            <w:pPr>
              <w:rPr>
                <w:sz w:val="24"/>
                <w:szCs w:val="24"/>
              </w:rPr>
            </w:pPr>
            <w:r w:rsidRPr="002F56FD">
              <w:rPr>
                <w:sz w:val="24"/>
                <w:szCs w:val="24"/>
              </w:rPr>
              <w:t>Проведение на регулярной основе мероприятий, направленных на повышение уровня квалификации сотрудников подразделений архитектуры органов местного самоуправления</w:t>
            </w:r>
          </w:p>
        </w:tc>
        <w:tc>
          <w:tcPr>
            <w:tcW w:w="1560" w:type="dxa"/>
          </w:tcPr>
          <w:p w:rsidR="00F01A97" w:rsidRPr="002F56FD" w:rsidRDefault="004E4421" w:rsidP="004E4421">
            <w:pPr>
              <w:jc w:val="center"/>
              <w:rPr>
                <w:sz w:val="24"/>
                <w:szCs w:val="24"/>
              </w:rPr>
            </w:pPr>
            <w:r w:rsidRPr="002F56FD">
              <w:rPr>
                <w:sz w:val="24"/>
                <w:szCs w:val="24"/>
              </w:rPr>
              <w:t>5</w:t>
            </w:r>
          </w:p>
        </w:tc>
        <w:tc>
          <w:tcPr>
            <w:tcW w:w="1701" w:type="dxa"/>
          </w:tcPr>
          <w:p w:rsidR="00337F2A" w:rsidRDefault="00F01A97" w:rsidP="00E50746">
            <w:pPr>
              <w:jc w:val="both"/>
              <w:rPr>
                <w:sz w:val="23"/>
                <w:szCs w:val="23"/>
              </w:rPr>
            </w:pPr>
            <w:r w:rsidRPr="002F56FD">
              <w:rPr>
                <w:sz w:val="23"/>
                <w:szCs w:val="23"/>
              </w:rPr>
              <w:t xml:space="preserve">количество сотрудников </w:t>
            </w:r>
            <w:r w:rsidR="00337F2A" w:rsidRPr="002F56FD">
              <w:rPr>
                <w:sz w:val="23"/>
                <w:szCs w:val="23"/>
              </w:rPr>
              <w:t>отдела архитектуры</w:t>
            </w:r>
            <w:r w:rsidRPr="002F56FD">
              <w:rPr>
                <w:sz w:val="23"/>
                <w:szCs w:val="23"/>
              </w:rPr>
              <w:t xml:space="preserve"> </w:t>
            </w:r>
            <w:r w:rsidR="00B25330" w:rsidRPr="002F56FD">
              <w:rPr>
                <w:sz w:val="23"/>
                <w:szCs w:val="23"/>
              </w:rPr>
              <w:t>администрации Невьянского городского округа</w:t>
            </w:r>
            <w:r w:rsidRPr="002F56FD">
              <w:rPr>
                <w:sz w:val="23"/>
                <w:szCs w:val="23"/>
              </w:rPr>
              <w:t xml:space="preserve">, </w:t>
            </w:r>
            <w:r w:rsidR="00B25330" w:rsidRPr="002F56FD">
              <w:rPr>
                <w:sz w:val="23"/>
                <w:szCs w:val="23"/>
              </w:rPr>
              <w:t>прошедших повышение квалификации</w:t>
            </w:r>
            <w:r w:rsidRPr="002F56FD">
              <w:rPr>
                <w:sz w:val="23"/>
                <w:szCs w:val="23"/>
              </w:rPr>
              <w:t>, единиц</w:t>
            </w:r>
          </w:p>
          <w:p w:rsidR="00F3697C" w:rsidRDefault="00F3697C" w:rsidP="00E50746">
            <w:pPr>
              <w:jc w:val="both"/>
              <w:rPr>
                <w:sz w:val="23"/>
                <w:szCs w:val="23"/>
              </w:rPr>
            </w:pPr>
          </w:p>
          <w:p w:rsidR="00F3697C" w:rsidRDefault="00F3697C" w:rsidP="00E50746">
            <w:pPr>
              <w:jc w:val="both"/>
              <w:rPr>
                <w:sz w:val="23"/>
                <w:szCs w:val="23"/>
              </w:rPr>
            </w:pPr>
          </w:p>
          <w:p w:rsidR="00F3697C" w:rsidRDefault="00F3697C" w:rsidP="00E50746">
            <w:pPr>
              <w:jc w:val="both"/>
              <w:rPr>
                <w:sz w:val="23"/>
                <w:szCs w:val="23"/>
              </w:rPr>
            </w:pPr>
          </w:p>
          <w:p w:rsidR="00F3697C" w:rsidRDefault="00F3697C" w:rsidP="00E50746">
            <w:pPr>
              <w:jc w:val="both"/>
              <w:rPr>
                <w:sz w:val="23"/>
                <w:szCs w:val="23"/>
              </w:rPr>
            </w:pPr>
          </w:p>
          <w:p w:rsidR="00F3697C" w:rsidRPr="002F56FD" w:rsidRDefault="00F3697C" w:rsidP="00E50746">
            <w:pPr>
              <w:jc w:val="both"/>
              <w:rPr>
                <w:sz w:val="23"/>
                <w:szCs w:val="23"/>
              </w:rPr>
            </w:pPr>
          </w:p>
        </w:tc>
        <w:tc>
          <w:tcPr>
            <w:tcW w:w="1559" w:type="dxa"/>
          </w:tcPr>
          <w:p w:rsidR="00F01A97" w:rsidRPr="002F56FD" w:rsidRDefault="00B25330" w:rsidP="00B25330">
            <w:pPr>
              <w:jc w:val="center"/>
              <w:rPr>
                <w:sz w:val="24"/>
                <w:szCs w:val="24"/>
              </w:rPr>
            </w:pPr>
            <w:r w:rsidRPr="002F56FD">
              <w:rPr>
                <w:sz w:val="24"/>
                <w:szCs w:val="24"/>
              </w:rPr>
              <w:t>1</w:t>
            </w:r>
          </w:p>
        </w:tc>
        <w:tc>
          <w:tcPr>
            <w:tcW w:w="1559" w:type="dxa"/>
          </w:tcPr>
          <w:p w:rsidR="00F01A97" w:rsidRPr="002F56FD" w:rsidRDefault="00B25330" w:rsidP="00B25330">
            <w:pPr>
              <w:jc w:val="center"/>
              <w:rPr>
                <w:sz w:val="24"/>
                <w:szCs w:val="24"/>
              </w:rPr>
            </w:pPr>
            <w:r w:rsidRPr="002F56FD">
              <w:rPr>
                <w:sz w:val="24"/>
                <w:szCs w:val="24"/>
              </w:rPr>
              <w:t>1</w:t>
            </w:r>
          </w:p>
        </w:tc>
        <w:tc>
          <w:tcPr>
            <w:tcW w:w="1559" w:type="dxa"/>
          </w:tcPr>
          <w:p w:rsidR="00F01A97" w:rsidRPr="002F56FD" w:rsidRDefault="00B25330" w:rsidP="00B25330">
            <w:pPr>
              <w:jc w:val="center"/>
              <w:rPr>
                <w:sz w:val="24"/>
                <w:szCs w:val="24"/>
              </w:rPr>
            </w:pPr>
            <w:r w:rsidRPr="002F56FD">
              <w:rPr>
                <w:sz w:val="24"/>
                <w:szCs w:val="24"/>
              </w:rPr>
              <w:t>1</w:t>
            </w:r>
          </w:p>
        </w:tc>
        <w:tc>
          <w:tcPr>
            <w:tcW w:w="1560" w:type="dxa"/>
          </w:tcPr>
          <w:p w:rsidR="00F01A97" w:rsidRPr="002F56FD" w:rsidRDefault="00B25330" w:rsidP="00B25330">
            <w:pPr>
              <w:jc w:val="center"/>
              <w:rPr>
                <w:sz w:val="24"/>
                <w:szCs w:val="24"/>
              </w:rPr>
            </w:pPr>
            <w:r w:rsidRPr="002F56FD">
              <w:rPr>
                <w:sz w:val="24"/>
                <w:szCs w:val="24"/>
              </w:rPr>
              <w:t>1</w:t>
            </w:r>
          </w:p>
        </w:tc>
        <w:tc>
          <w:tcPr>
            <w:tcW w:w="1814" w:type="dxa"/>
          </w:tcPr>
          <w:p w:rsidR="00F01A97" w:rsidRPr="002F56FD" w:rsidRDefault="00B25330" w:rsidP="00B25330">
            <w:pPr>
              <w:rPr>
                <w:sz w:val="24"/>
                <w:szCs w:val="24"/>
              </w:rPr>
            </w:pPr>
            <w:r w:rsidRPr="002F56FD">
              <w:rPr>
                <w:sz w:val="24"/>
                <w:szCs w:val="24"/>
              </w:rPr>
              <w:t>Отдел архитектуры администрации Невьянского городского округа</w:t>
            </w:r>
          </w:p>
        </w:tc>
      </w:tr>
      <w:tr w:rsidR="0041113B" w:rsidRPr="002F56FD" w:rsidTr="008D1C8D">
        <w:tc>
          <w:tcPr>
            <w:tcW w:w="988" w:type="dxa"/>
          </w:tcPr>
          <w:p w:rsidR="0041113B" w:rsidRPr="002F56FD" w:rsidRDefault="0041113B" w:rsidP="00E00616">
            <w:pPr>
              <w:jc w:val="center"/>
              <w:rPr>
                <w:sz w:val="24"/>
                <w:szCs w:val="24"/>
              </w:rPr>
            </w:pPr>
            <w:r w:rsidRPr="002F56FD">
              <w:rPr>
                <w:sz w:val="24"/>
                <w:szCs w:val="24"/>
              </w:rPr>
              <w:lastRenderedPageBreak/>
              <w:t>19.</w:t>
            </w:r>
          </w:p>
        </w:tc>
        <w:tc>
          <w:tcPr>
            <w:tcW w:w="14288" w:type="dxa"/>
            <w:gridSpan w:val="8"/>
          </w:tcPr>
          <w:p w:rsidR="0041113B" w:rsidRPr="002F56FD" w:rsidRDefault="000D1860" w:rsidP="000D1860">
            <w:pPr>
              <w:keepLines/>
              <w:jc w:val="center"/>
              <w:rPr>
                <w:rFonts w:eastAsia="Calibri"/>
                <w:b/>
                <w:sz w:val="24"/>
                <w:szCs w:val="24"/>
              </w:rPr>
            </w:pPr>
            <w:r w:rsidRPr="002F56FD">
              <w:rPr>
                <w:rFonts w:eastAsia="Calibri"/>
                <w:b/>
                <w:sz w:val="24"/>
                <w:szCs w:val="24"/>
              </w:rPr>
              <w:t>Рынок кадастровых и землеустроительных работ</w:t>
            </w:r>
          </w:p>
        </w:tc>
      </w:tr>
      <w:tr w:rsidR="0041113B" w:rsidRPr="002F56FD" w:rsidTr="008D1C8D">
        <w:tc>
          <w:tcPr>
            <w:tcW w:w="988" w:type="dxa"/>
          </w:tcPr>
          <w:p w:rsidR="0041113B" w:rsidRPr="002F56FD" w:rsidRDefault="0041113B" w:rsidP="00E00616">
            <w:pPr>
              <w:jc w:val="center"/>
              <w:rPr>
                <w:sz w:val="24"/>
                <w:szCs w:val="24"/>
              </w:rPr>
            </w:pPr>
            <w:r w:rsidRPr="002F56FD">
              <w:rPr>
                <w:sz w:val="24"/>
                <w:szCs w:val="24"/>
              </w:rPr>
              <w:t>20.</w:t>
            </w:r>
          </w:p>
        </w:tc>
        <w:tc>
          <w:tcPr>
            <w:tcW w:w="14288" w:type="dxa"/>
            <w:gridSpan w:val="8"/>
          </w:tcPr>
          <w:p w:rsidR="00FE10CD" w:rsidRPr="002F56FD" w:rsidRDefault="00FE10CD" w:rsidP="00FE10CD">
            <w:pPr>
              <w:keepLines/>
              <w:rPr>
                <w:rFonts w:eastAsia="Calibri"/>
                <w:sz w:val="24"/>
                <w:szCs w:val="24"/>
              </w:rPr>
            </w:pPr>
            <w:r w:rsidRPr="002F56FD">
              <w:rPr>
                <w:rFonts w:eastAsia="Calibri"/>
                <w:i/>
                <w:sz w:val="24"/>
                <w:szCs w:val="24"/>
              </w:rPr>
              <w:t>Обоснование выбора товарного рынка с описанием текущей ситуации.</w:t>
            </w:r>
            <w:r w:rsidRPr="002F56FD">
              <w:rPr>
                <w:rFonts w:eastAsia="Calibri"/>
                <w:sz w:val="24"/>
                <w:szCs w:val="24"/>
              </w:rPr>
              <w:t xml:space="preserve"> </w:t>
            </w:r>
          </w:p>
          <w:p w:rsidR="00FE10CD" w:rsidRPr="002F56FD" w:rsidRDefault="00FE10CD" w:rsidP="00FE10CD">
            <w:pPr>
              <w:keepLines/>
              <w:rPr>
                <w:rFonts w:eastAsia="Calibri"/>
                <w:sz w:val="24"/>
                <w:szCs w:val="24"/>
              </w:rPr>
            </w:pPr>
            <w:r w:rsidRPr="002F56FD">
              <w:rPr>
                <w:rFonts w:eastAsia="Calibri"/>
                <w:sz w:val="24"/>
                <w:szCs w:val="24"/>
              </w:rPr>
              <w:t>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 июля 2007 г</w:t>
            </w:r>
            <w:r w:rsidR="00D773DD" w:rsidRPr="002F56FD">
              <w:rPr>
                <w:rFonts w:eastAsia="Calibri"/>
                <w:sz w:val="24"/>
                <w:szCs w:val="24"/>
              </w:rPr>
              <w:t>ода № 221-ФЗ «</w:t>
            </w:r>
            <w:r w:rsidRPr="002F56FD">
              <w:rPr>
                <w:rFonts w:eastAsia="Calibri"/>
                <w:sz w:val="24"/>
                <w:szCs w:val="24"/>
              </w:rPr>
              <w:t>О кадастровой деятельности</w:t>
            </w:r>
            <w:r w:rsidR="00D773DD" w:rsidRPr="002F56FD">
              <w:rPr>
                <w:rFonts w:eastAsia="Calibri"/>
                <w:sz w:val="24"/>
                <w:szCs w:val="24"/>
              </w:rPr>
              <w:t>»</w:t>
            </w:r>
            <w:r w:rsidRPr="002F56FD">
              <w:rPr>
                <w:rFonts w:eastAsia="Calibri"/>
                <w:sz w:val="24"/>
                <w:szCs w:val="24"/>
              </w:rPr>
              <w:t xml:space="preserve">),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июня 2001 года </w:t>
            </w:r>
            <w:r w:rsidR="00D773DD" w:rsidRPr="002F56FD">
              <w:rPr>
                <w:rFonts w:eastAsia="Calibri"/>
                <w:sz w:val="24"/>
                <w:szCs w:val="24"/>
              </w:rPr>
              <w:t>№</w:t>
            </w:r>
            <w:r w:rsidRPr="002F56FD">
              <w:rPr>
                <w:rFonts w:eastAsia="Calibri"/>
                <w:sz w:val="24"/>
                <w:szCs w:val="24"/>
              </w:rPr>
              <w:t xml:space="preserve"> 78-ФЗ </w:t>
            </w:r>
            <w:r w:rsidR="00D773DD" w:rsidRPr="002F56FD">
              <w:rPr>
                <w:rFonts w:eastAsia="Calibri"/>
                <w:sz w:val="24"/>
                <w:szCs w:val="24"/>
              </w:rPr>
              <w:t>«</w:t>
            </w:r>
            <w:r w:rsidRPr="002F56FD">
              <w:rPr>
                <w:rFonts w:eastAsia="Calibri"/>
                <w:sz w:val="24"/>
                <w:szCs w:val="24"/>
              </w:rPr>
              <w:t>О землеустройстве</w:t>
            </w:r>
            <w:r w:rsidR="00D773DD" w:rsidRPr="002F56FD">
              <w:rPr>
                <w:rFonts w:eastAsia="Calibri"/>
                <w:sz w:val="24"/>
                <w:szCs w:val="24"/>
              </w:rPr>
              <w:t>»</w:t>
            </w:r>
            <w:r w:rsidRPr="002F56FD">
              <w:rPr>
                <w:rFonts w:eastAsia="Calibri"/>
                <w:sz w:val="24"/>
                <w:szCs w:val="24"/>
              </w:rPr>
              <w:t>, Постановление Правительства Росс</w:t>
            </w:r>
            <w:r w:rsidR="00D773DD" w:rsidRPr="002F56FD">
              <w:rPr>
                <w:rFonts w:eastAsia="Calibri"/>
                <w:sz w:val="24"/>
                <w:szCs w:val="24"/>
              </w:rPr>
              <w:t>ийской Федерации от 28.10.2016 № 1099 «</w:t>
            </w:r>
            <w:r w:rsidRPr="002F56FD">
              <w:rPr>
                <w:rFonts w:eastAsia="Calibri"/>
                <w:sz w:val="24"/>
                <w:szCs w:val="24"/>
              </w:rPr>
              <w:t xml:space="preserve">О лицензировании геодезической </w:t>
            </w:r>
            <w:r w:rsidR="00D773DD" w:rsidRPr="002F56FD">
              <w:rPr>
                <w:rFonts w:eastAsia="Calibri"/>
                <w:sz w:val="24"/>
                <w:szCs w:val="24"/>
              </w:rPr>
              <w:t>и картографической деятельности»</w:t>
            </w:r>
            <w:r w:rsidRPr="002F56FD">
              <w:rPr>
                <w:rFonts w:eastAsia="Calibri"/>
                <w:sz w:val="24"/>
                <w:szCs w:val="24"/>
              </w:rPr>
              <w:t xml:space="preserve">). В </w:t>
            </w:r>
            <w:r w:rsidR="00D773DD" w:rsidRPr="002F56FD">
              <w:rPr>
                <w:rFonts w:eastAsia="Calibri"/>
                <w:sz w:val="24"/>
                <w:szCs w:val="24"/>
              </w:rPr>
              <w:t>Невьянском городском округе</w:t>
            </w:r>
            <w:r w:rsidRPr="002F56FD">
              <w:rPr>
                <w:rFonts w:eastAsia="Calibri"/>
                <w:sz w:val="24"/>
                <w:szCs w:val="24"/>
              </w:rPr>
              <w:t xml:space="preserve"> на рынке кадастровых и землеустроительных работ преимущественно осуществляют деятельность организации частного сектора.</w:t>
            </w:r>
          </w:p>
          <w:p w:rsidR="00B361AF" w:rsidRPr="002F56FD" w:rsidRDefault="00FE10CD" w:rsidP="00FE10CD">
            <w:pPr>
              <w:keepLines/>
              <w:rPr>
                <w:rFonts w:eastAsia="Calibri"/>
                <w:i/>
                <w:sz w:val="24"/>
                <w:szCs w:val="24"/>
              </w:rPr>
            </w:pPr>
            <w:r w:rsidRPr="002F56FD">
              <w:rPr>
                <w:rFonts w:eastAsia="Calibri"/>
                <w:i/>
                <w:sz w:val="24"/>
                <w:szCs w:val="24"/>
              </w:rPr>
              <w:t>Проблемные вопросы</w:t>
            </w:r>
            <w:r w:rsidR="00B361AF" w:rsidRPr="002F56FD">
              <w:rPr>
                <w:rFonts w:eastAsia="Calibri"/>
                <w:i/>
                <w:sz w:val="24"/>
                <w:szCs w:val="24"/>
              </w:rPr>
              <w:t>:</w:t>
            </w:r>
          </w:p>
          <w:p w:rsidR="00FE10CD" w:rsidRPr="002F56FD" w:rsidRDefault="00FE10CD" w:rsidP="00FE10CD">
            <w:pPr>
              <w:keepLines/>
              <w:rPr>
                <w:rFonts w:eastAsia="Calibri"/>
                <w:i/>
                <w:sz w:val="24"/>
                <w:szCs w:val="24"/>
              </w:rPr>
            </w:pPr>
            <w:r w:rsidRPr="002F56FD">
              <w:rPr>
                <w:rFonts w:eastAsia="Calibri"/>
                <w:sz w:val="24"/>
                <w:szCs w:val="24"/>
              </w:rPr>
              <w:t>1</w:t>
            </w:r>
            <w:r w:rsidR="00B361AF" w:rsidRPr="002F56FD">
              <w:rPr>
                <w:rFonts w:eastAsia="Calibri"/>
                <w:sz w:val="24"/>
                <w:szCs w:val="24"/>
              </w:rPr>
              <w:t>)</w:t>
            </w:r>
            <w:r w:rsidRPr="002F56FD">
              <w:rPr>
                <w:rFonts w:eastAsia="Calibri"/>
                <w:sz w:val="24"/>
                <w:szCs w:val="24"/>
              </w:rPr>
              <w:t xml:space="preserve"> Низкое качество кадастровых работ.</w:t>
            </w:r>
          </w:p>
          <w:p w:rsidR="00FE10CD" w:rsidRPr="002F56FD" w:rsidRDefault="00FE10CD" w:rsidP="00FE10CD">
            <w:pPr>
              <w:keepLines/>
              <w:rPr>
                <w:rFonts w:eastAsia="Calibri"/>
                <w:sz w:val="24"/>
                <w:szCs w:val="24"/>
              </w:rPr>
            </w:pPr>
            <w:r w:rsidRPr="002F56FD">
              <w:rPr>
                <w:rFonts w:eastAsia="Calibri"/>
                <w:sz w:val="24"/>
                <w:szCs w:val="24"/>
              </w:rPr>
              <w:t>2</w:t>
            </w:r>
            <w:r w:rsidR="00B361AF" w:rsidRPr="002F56FD">
              <w:rPr>
                <w:rFonts w:eastAsia="Calibri"/>
                <w:sz w:val="24"/>
                <w:szCs w:val="24"/>
              </w:rPr>
              <w:t>)</w:t>
            </w:r>
            <w:r w:rsidRPr="002F56FD">
              <w:rPr>
                <w:rFonts w:eastAsia="Calibri"/>
                <w:sz w:val="24"/>
                <w:szCs w:val="24"/>
              </w:rPr>
              <w:t xml:space="preserve"> Наличие незарегистрированных объектов недвижимости.</w:t>
            </w:r>
          </w:p>
          <w:p w:rsidR="00B361AF" w:rsidRPr="002F56FD" w:rsidRDefault="00B361AF" w:rsidP="00FE10CD">
            <w:pPr>
              <w:keepLines/>
              <w:rPr>
                <w:rFonts w:eastAsia="Calibri"/>
                <w:i/>
                <w:sz w:val="24"/>
                <w:szCs w:val="24"/>
              </w:rPr>
            </w:pPr>
            <w:r w:rsidRPr="002F56FD">
              <w:rPr>
                <w:rFonts w:eastAsia="Calibri"/>
                <w:i/>
                <w:sz w:val="24"/>
                <w:szCs w:val="24"/>
              </w:rPr>
              <w:t>Методы решения:</w:t>
            </w:r>
          </w:p>
          <w:p w:rsidR="00FE10CD" w:rsidRPr="002F56FD" w:rsidRDefault="00FE10CD" w:rsidP="00FE10CD">
            <w:pPr>
              <w:keepLines/>
              <w:rPr>
                <w:rFonts w:eastAsia="Calibri"/>
                <w:sz w:val="24"/>
                <w:szCs w:val="24"/>
              </w:rPr>
            </w:pPr>
            <w:r w:rsidRPr="002F56FD">
              <w:rPr>
                <w:rFonts w:eastAsia="Calibri"/>
                <w:sz w:val="24"/>
                <w:szCs w:val="24"/>
              </w:rPr>
              <w:t>1</w:t>
            </w:r>
            <w:r w:rsidR="00B361AF" w:rsidRPr="002F56FD">
              <w:rPr>
                <w:rFonts w:eastAsia="Calibri"/>
                <w:sz w:val="24"/>
                <w:szCs w:val="24"/>
              </w:rPr>
              <w:t>)</w:t>
            </w:r>
            <w:r w:rsidRPr="002F56FD">
              <w:rPr>
                <w:rFonts w:eastAsia="Calibri"/>
                <w:sz w:val="24"/>
                <w:szCs w:val="24"/>
              </w:rPr>
              <w:t xml:space="preserve"> Повышение требований к исполнителям работ при заключении государственных контрактов.</w:t>
            </w:r>
          </w:p>
          <w:p w:rsidR="0041113B" w:rsidRPr="002F56FD" w:rsidRDefault="00FE10CD" w:rsidP="00B361AF">
            <w:pPr>
              <w:keepLines/>
              <w:rPr>
                <w:rFonts w:eastAsia="Calibri"/>
                <w:sz w:val="24"/>
                <w:szCs w:val="24"/>
              </w:rPr>
            </w:pPr>
            <w:r w:rsidRPr="002F56FD">
              <w:rPr>
                <w:rFonts w:eastAsia="Calibri"/>
                <w:sz w:val="24"/>
                <w:szCs w:val="24"/>
              </w:rPr>
              <w:t>2</w:t>
            </w:r>
            <w:r w:rsidR="00B361AF" w:rsidRPr="002F56FD">
              <w:rPr>
                <w:rFonts w:eastAsia="Calibri"/>
                <w:sz w:val="24"/>
                <w:szCs w:val="24"/>
              </w:rPr>
              <w:t>)</w:t>
            </w:r>
            <w:r w:rsidRPr="002F56FD">
              <w:rPr>
                <w:rFonts w:eastAsia="Calibri"/>
                <w:sz w:val="24"/>
                <w:szCs w:val="24"/>
              </w:rPr>
              <w:t xml:space="preserve"> Выявление неоформленных объектов недвижимости в целях обеспечения проведения в отношении них кадастровых работ</w:t>
            </w:r>
            <w:r w:rsidR="00B361AF" w:rsidRPr="002F56FD">
              <w:rPr>
                <w:rFonts w:eastAsia="Calibri"/>
                <w:sz w:val="24"/>
                <w:szCs w:val="24"/>
              </w:rPr>
              <w:t>.</w:t>
            </w:r>
          </w:p>
        </w:tc>
      </w:tr>
      <w:tr w:rsidR="00FE10CD" w:rsidRPr="002F56FD" w:rsidTr="00143F1E">
        <w:tc>
          <w:tcPr>
            <w:tcW w:w="988" w:type="dxa"/>
          </w:tcPr>
          <w:p w:rsidR="00FE10CD" w:rsidRPr="002F56FD" w:rsidRDefault="00FE10CD" w:rsidP="00FE10CD">
            <w:pPr>
              <w:jc w:val="center"/>
              <w:rPr>
                <w:sz w:val="24"/>
                <w:szCs w:val="24"/>
              </w:rPr>
            </w:pPr>
            <w:r w:rsidRPr="002F56FD">
              <w:rPr>
                <w:sz w:val="24"/>
                <w:szCs w:val="24"/>
              </w:rPr>
              <w:t>21.</w:t>
            </w:r>
          </w:p>
        </w:tc>
        <w:tc>
          <w:tcPr>
            <w:tcW w:w="2976" w:type="dxa"/>
          </w:tcPr>
          <w:p w:rsidR="00FE10CD" w:rsidRPr="002F56FD" w:rsidRDefault="00FE10CD" w:rsidP="00AB02A2">
            <w:pPr>
              <w:rPr>
                <w:sz w:val="24"/>
                <w:szCs w:val="24"/>
              </w:rPr>
            </w:pPr>
            <w:r w:rsidRPr="002F56FD">
              <w:rPr>
                <w:sz w:val="24"/>
                <w:szCs w:val="24"/>
              </w:rPr>
              <w:t xml:space="preserve">Выявление незарегистрированных объектов недвижимости, находящихся в собственности </w:t>
            </w:r>
            <w:r w:rsidR="00AB02A2" w:rsidRPr="002F56FD">
              <w:rPr>
                <w:sz w:val="24"/>
                <w:szCs w:val="24"/>
              </w:rPr>
              <w:t>Невьянского городского округа</w:t>
            </w:r>
          </w:p>
        </w:tc>
        <w:tc>
          <w:tcPr>
            <w:tcW w:w="1560" w:type="dxa"/>
          </w:tcPr>
          <w:p w:rsidR="00FE10CD" w:rsidRPr="002F56FD" w:rsidRDefault="00FE10CD" w:rsidP="00FE10CD">
            <w:pPr>
              <w:jc w:val="center"/>
              <w:rPr>
                <w:sz w:val="24"/>
                <w:szCs w:val="24"/>
              </w:rPr>
            </w:pPr>
            <w:r w:rsidRPr="002F56FD">
              <w:rPr>
                <w:sz w:val="24"/>
                <w:szCs w:val="24"/>
              </w:rPr>
              <w:t>6</w:t>
            </w:r>
          </w:p>
        </w:tc>
        <w:tc>
          <w:tcPr>
            <w:tcW w:w="1701" w:type="dxa"/>
          </w:tcPr>
          <w:p w:rsidR="00160B5D" w:rsidRPr="002F56FD" w:rsidRDefault="00FE10CD" w:rsidP="00FE10CD">
            <w:pPr>
              <w:rPr>
                <w:sz w:val="22"/>
                <w:szCs w:val="22"/>
              </w:rPr>
            </w:pPr>
            <w:r w:rsidRPr="002F56FD">
              <w:rPr>
                <w:sz w:val="22"/>
                <w:szCs w:val="22"/>
              </w:rPr>
              <w:t xml:space="preserve">увеличение доли зарегистрированных объектов недвижимости, от общего числа объектов, находящихся в собственности, </w:t>
            </w:r>
          </w:p>
          <w:p w:rsidR="00FE10CD" w:rsidRPr="002F56FD" w:rsidRDefault="00FE10CD" w:rsidP="00FE10CD">
            <w:pPr>
              <w:rPr>
                <w:sz w:val="24"/>
                <w:szCs w:val="24"/>
              </w:rPr>
            </w:pPr>
            <w:r w:rsidRPr="002F56FD">
              <w:rPr>
                <w:sz w:val="22"/>
                <w:szCs w:val="22"/>
              </w:rPr>
              <w:t>процентов</w:t>
            </w:r>
          </w:p>
        </w:tc>
        <w:tc>
          <w:tcPr>
            <w:tcW w:w="1559" w:type="dxa"/>
          </w:tcPr>
          <w:p w:rsidR="00FE10CD" w:rsidRPr="002F56FD" w:rsidRDefault="00487F5C" w:rsidP="00AB02A2">
            <w:pPr>
              <w:jc w:val="center"/>
              <w:rPr>
                <w:sz w:val="24"/>
                <w:szCs w:val="24"/>
              </w:rPr>
            </w:pPr>
            <w:r>
              <w:rPr>
                <w:sz w:val="24"/>
                <w:szCs w:val="24"/>
              </w:rPr>
              <w:t>50</w:t>
            </w:r>
          </w:p>
        </w:tc>
        <w:tc>
          <w:tcPr>
            <w:tcW w:w="1559" w:type="dxa"/>
          </w:tcPr>
          <w:p w:rsidR="00FE10CD" w:rsidRPr="002F56FD" w:rsidRDefault="00487F5C" w:rsidP="00AB02A2">
            <w:pPr>
              <w:jc w:val="center"/>
              <w:rPr>
                <w:sz w:val="24"/>
                <w:szCs w:val="24"/>
              </w:rPr>
            </w:pPr>
            <w:r>
              <w:rPr>
                <w:sz w:val="24"/>
                <w:szCs w:val="24"/>
              </w:rPr>
              <w:t>55</w:t>
            </w:r>
          </w:p>
        </w:tc>
        <w:tc>
          <w:tcPr>
            <w:tcW w:w="1559" w:type="dxa"/>
          </w:tcPr>
          <w:p w:rsidR="00FE10CD" w:rsidRPr="002F56FD" w:rsidRDefault="00487F5C" w:rsidP="00AB02A2">
            <w:pPr>
              <w:jc w:val="center"/>
              <w:rPr>
                <w:sz w:val="24"/>
                <w:szCs w:val="24"/>
              </w:rPr>
            </w:pPr>
            <w:r>
              <w:rPr>
                <w:sz w:val="24"/>
                <w:szCs w:val="24"/>
              </w:rPr>
              <w:t>60</w:t>
            </w:r>
          </w:p>
        </w:tc>
        <w:tc>
          <w:tcPr>
            <w:tcW w:w="1560" w:type="dxa"/>
          </w:tcPr>
          <w:p w:rsidR="00FE10CD" w:rsidRPr="002F56FD" w:rsidRDefault="00487F5C" w:rsidP="00AB02A2">
            <w:pPr>
              <w:jc w:val="center"/>
              <w:rPr>
                <w:sz w:val="24"/>
                <w:szCs w:val="24"/>
              </w:rPr>
            </w:pPr>
            <w:r>
              <w:rPr>
                <w:sz w:val="24"/>
                <w:szCs w:val="24"/>
              </w:rPr>
              <w:t>65</w:t>
            </w:r>
          </w:p>
        </w:tc>
        <w:tc>
          <w:tcPr>
            <w:tcW w:w="1814" w:type="dxa"/>
          </w:tcPr>
          <w:p w:rsidR="00FE10CD" w:rsidRPr="002F56FD" w:rsidRDefault="00AB02A2" w:rsidP="00AB02A2">
            <w:pPr>
              <w:rPr>
                <w:sz w:val="24"/>
                <w:szCs w:val="24"/>
              </w:rPr>
            </w:pPr>
            <w:r w:rsidRPr="002F56FD">
              <w:rPr>
                <w:sz w:val="24"/>
                <w:szCs w:val="24"/>
              </w:rPr>
              <w:t>Комитет по управлению муниципальным имуществом администрации Невьянского городского округа</w:t>
            </w:r>
          </w:p>
        </w:tc>
      </w:tr>
      <w:tr w:rsidR="000A3564" w:rsidRPr="002F56FD" w:rsidTr="00143F1E">
        <w:tc>
          <w:tcPr>
            <w:tcW w:w="988" w:type="dxa"/>
          </w:tcPr>
          <w:p w:rsidR="000A3564" w:rsidRPr="002F56FD" w:rsidRDefault="000A3564" w:rsidP="000A3564">
            <w:pPr>
              <w:jc w:val="center"/>
              <w:rPr>
                <w:sz w:val="24"/>
                <w:szCs w:val="24"/>
              </w:rPr>
            </w:pPr>
            <w:r w:rsidRPr="002F56FD">
              <w:rPr>
                <w:sz w:val="24"/>
                <w:szCs w:val="24"/>
              </w:rPr>
              <w:t>22.</w:t>
            </w:r>
          </w:p>
        </w:tc>
        <w:tc>
          <w:tcPr>
            <w:tcW w:w="2976" w:type="dxa"/>
          </w:tcPr>
          <w:p w:rsidR="000A3564" w:rsidRPr="002F56FD" w:rsidRDefault="000A3564" w:rsidP="000A3564">
            <w:pPr>
              <w:rPr>
                <w:sz w:val="24"/>
                <w:szCs w:val="24"/>
              </w:rPr>
            </w:pPr>
            <w:r w:rsidRPr="002F56FD">
              <w:rPr>
                <w:sz w:val="24"/>
                <w:szCs w:val="24"/>
              </w:rPr>
              <w:t>Выявление собственников незарегистрированных объектов недвижимости (бесхозяйных объектов недвижимости)</w:t>
            </w:r>
          </w:p>
        </w:tc>
        <w:tc>
          <w:tcPr>
            <w:tcW w:w="1560" w:type="dxa"/>
          </w:tcPr>
          <w:p w:rsidR="000A3564" w:rsidRPr="002F56FD" w:rsidRDefault="000A3564" w:rsidP="000A3564">
            <w:pPr>
              <w:jc w:val="center"/>
              <w:rPr>
                <w:sz w:val="24"/>
                <w:szCs w:val="24"/>
              </w:rPr>
            </w:pPr>
            <w:r w:rsidRPr="002F56FD">
              <w:rPr>
                <w:sz w:val="24"/>
                <w:szCs w:val="24"/>
              </w:rPr>
              <w:t>6</w:t>
            </w:r>
          </w:p>
        </w:tc>
        <w:tc>
          <w:tcPr>
            <w:tcW w:w="1701" w:type="dxa"/>
          </w:tcPr>
          <w:p w:rsidR="00160B5D" w:rsidRPr="002F56FD" w:rsidRDefault="000A3564" w:rsidP="000A3564">
            <w:pPr>
              <w:rPr>
                <w:sz w:val="22"/>
                <w:szCs w:val="22"/>
              </w:rPr>
            </w:pPr>
            <w:r w:rsidRPr="002F56FD">
              <w:rPr>
                <w:sz w:val="22"/>
                <w:szCs w:val="22"/>
              </w:rPr>
              <w:t xml:space="preserve">сформирован перечень незарегистрированных объектов недвижимости, </w:t>
            </w:r>
          </w:p>
          <w:p w:rsidR="000A3564" w:rsidRPr="002F56FD" w:rsidRDefault="000A3564" w:rsidP="000A3564">
            <w:pPr>
              <w:rPr>
                <w:sz w:val="24"/>
                <w:szCs w:val="24"/>
              </w:rPr>
            </w:pPr>
            <w:r w:rsidRPr="002F56FD">
              <w:rPr>
                <w:sz w:val="22"/>
                <w:szCs w:val="22"/>
              </w:rPr>
              <w:t>процентов</w:t>
            </w:r>
          </w:p>
        </w:tc>
        <w:tc>
          <w:tcPr>
            <w:tcW w:w="1559" w:type="dxa"/>
          </w:tcPr>
          <w:p w:rsidR="000A3564" w:rsidRPr="002F56FD" w:rsidRDefault="000A3564" w:rsidP="000A3564">
            <w:pPr>
              <w:jc w:val="center"/>
              <w:rPr>
                <w:sz w:val="24"/>
                <w:szCs w:val="24"/>
              </w:rPr>
            </w:pPr>
            <w:r w:rsidRPr="002F56FD">
              <w:rPr>
                <w:sz w:val="24"/>
                <w:szCs w:val="24"/>
              </w:rPr>
              <w:t>100</w:t>
            </w:r>
          </w:p>
        </w:tc>
        <w:tc>
          <w:tcPr>
            <w:tcW w:w="1559" w:type="dxa"/>
          </w:tcPr>
          <w:p w:rsidR="000A3564" w:rsidRPr="002F56FD" w:rsidRDefault="000A3564" w:rsidP="000A3564">
            <w:pPr>
              <w:jc w:val="center"/>
              <w:rPr>
                <w:sz w:val="24"/>
                <w:szCs w:val="24"/>
              </w:rPr>
            </w:pPr>
            <w:r w:rsidRPr="002F56FD">
              <w:rPr>
                <w:sz w:val="24"/>
                <w:szCs w:val="24"/>
              </w:rPr>
              <w:t>100</w:t>
            </w:r>
          </w:p>
        </w:tc>
        <w:tc>
          <w:tcPr>
            <w:tcW w:w="1559" w:type="dxa"/>
          </w:tcPr>
          <w:p w:rsidR="000A3564" w:rsidRPr="002F56FD" w:rsidRDefault="000A3564" w:rsidP="000A3564">
            <w:pPr>
              <w:jc w:val="center"/>
              <w:rPr>
                <w:sz w:val="24"/>
                <w:szCs w:val="24"/>
              </w:rPr>
            </w:pPr>
            <w:r w:rsidRPr="002F56FD">
              <w:rPr>
                <w:sz w:val="24"/>
                <w:szCs w:val="24"/>
              </w:rPr>
              <w:t>100</w:t>
            </w:r>
          </w:p>
        </w:tc>
        <w:tc>
          <w:tcPr>
            <w:tcW w:w="1560" w:type="dxa"/>
          </w:tcPr>
          <w:p w:rsidR="000A3564" w:rsidRPr="002F56FD" w:rsidRDefault="000A3564" w:rsidP="000A3564">
            <w:pPr>
              <w:jc w:val="center"/>
              <w:rPr>
                <w:sz w:val="24"/>
                <w:szCs w:val="24"/>
              </w:rPr>
            </w:pPr>
            <w:r w:rsidRPr="002F56FD">
              <w:rPr>
                <w:sz w:val="24"/>
                <w:szCs w:val="24"/>
              </w:rPr>
              <w:t>100</w:t>
            </w:r>
          </w:p>
        </w:tc>
        <w:tc>
          <w:tcPr>
            <w:tcW w:w="1814" w:type="dxa"/>
          </w:tcPr>
          <w:p w:rsidR="000A3564" w:rsidRPr="002F56FD" w:rsidRDefault="000A3564" w:rsidP="000A3564">
            <w:pPr>
              <w:rPr>
                <w:sz w:val="24"/>
                <w:szCs w:val="24"/>
              </w:rPr>
            </w:pPr>
            <w:r w:rsidRPr="002F56FD">
              <w:rPr>
                <w:sz w:val="24"/>
                <w:szCs w:val="24"/>
              </w:rPr>
              <w:t>Комитет по управлению муниципальным имуществом администрации Невьянского городского округа</w:t>
            </w:r>
          </w:p>
        </w:tc>
      </w:tr>
      <w:tr w:rsidR="008D1C8D" w:rsidRPr="002F56FD" w:rsidTr="008D1C8D">
        <w:tc>
          <w:tcPr>
            <w:tcW w:w="988" w:type="dxa"/>
          </w:tcPr>
          <w:p w:rsidR="008D1C8D" w:rsidRPr="002F56FD" w:rsidRDefault="008D1C8D" w:rsidP="008D1C8D">
            <w:pPr>
              <w:jc w:val="center"/>
              <w:rPr>
                <w:sz w:val="24"/>
                <w:szCs w:val="24"/>
              </w:rPr>
            </w:pPr>
            <w:r w:rsidRPr="002F56FD">
              <w:rPr>
                <w:sz w:val="24"/>
                <w:szCs w:val="24"/>
              </w:rPr>
              <w:lastRenderedPageBreak/>
              <w:t>23.</w:t>
            </w:r>
          </w:p>
        </w:tc>
        <w:tc>
          <w:tcPr>
            <w:tcW w:w="14288" w:type="dxa"/>
            <w:gridSpan w:val="8"/>
          </w:tcPr>
          <w:p w:rsidR="008D1C8D" w:rsidRPr="002F56FD" w:rsidRDefault="008D1C8D" w:rsidP="00D71915">
            <w:pPr>
              <w:jc w:val="center"/>
              <w:rPr>
                <w:b/>
                <w:sz w:val="24"/>
                <w:szCs w:val="24"/>
              </w:rPr>
            </w:pPr>
            <w:r w:rsidRPr="002F56FD">
              <w:rPr>
                <w:b/>
                <w:sz w:val="24"/>
                <w:szCs w:val="24"/>
              </w:rPr>
              <w:t>Рынок теплоснабжения (производство тепловой энергии)</w:t>
            </w:r>
          </w:p>
        </w:tc>
      </w:tr>
      <w:tr w:rsidR="008D1C8D" w:rsidRPr="002F56FD" w:rsidTr="008D1C8D">
        <w:tc>
          <w:tcPr>
            <w:tcW w:w="988" w:type="dxa"/>
          </w:tcPr>
          <w:p w:rsidR="008D1C8D" w:rsidRPr="002F56FD" w:rsidRDefault="008D1C8D" w:rsidP="008D1C8D">
            <w:pPr>
              <w:jc w:val="center"/>
              <w:rPr>
                <w:sz w:val="24"/>
                <w:szCs w:val="24"/>
              </w:rPr>
            </w:pPr>
            <w:r w:rsidRPr="002F56FD">
              <w:rPr>
                <w:sz w:val="24"/>
                <w:szCs w:val="24"/>
              </w:rPr>
              <w:t>24.</w:t>
            </w:r>
          </w:p>
        </w:tc>
        <w:tc>
          <w:tcPr>
            <w:tcW w:w="14288" w:type="dxa"/>
            <w:gridSpan w:val="8"/>
          </w:tcPr>
          <w:p w:rsidR="00EA524B" w:rsidRPr="002F56FD" w:rsidRDefault="008D1C8D" w:rsidP="008D1C8D">
            <w:pPr>
              <w:rPr>
                <w:sz w:val="24"/>
                <w:szCs w:val="24"/>
              </w:rPr>
            </w:pPr>
            <w:r w:rsidRPr="002F56FD">
              <w:rPr>
                <w:i/>
                <w:sz w:val="24"/>
                <w:szCs w:val="24"/>
              </w:rPr>
              <w:t>Обоснование выбора товарного рынка с описанием текущей ситуации.</w:t>
            </w:r>
            <w:r w:rsidRPr="002F56FD">
              <w:rPr>
                <w:sz w:val="24"/>
                <w:szCs w:val="24"/>
              </w:rPr>
              <w:t xml:space="preserve"> </w:t>
            </w:r>
          </w:p>
          <w:p w:rsidR="007D53A8" w:rsidRPr="002F56FD" w:rsidRDefault="007D53A8" w:rsidP="007D53A8">
            <w:pPr>
              <w:rPr>
                <w:sz w:val="24"/>
                <w:szCs w:val="24"/>
              </w:rPr>
            </w:pPr>
            <w:r w:rsidRPr="002F56FD">
              <w:rPr>
                <w:sz w:val="24"/>
                <w:szCs w:val="24"/>
              </w:rPr>
              <w:t xml:space="preserve">По состоянию на 1 января 2019 года на рынке теплоснабжения </w:t>
            </w:r>
            <w:r w:rsidR="00FA3D54" w:rsidRPr="002F56FD">
              <w:rPr>
                <w:sz w:val="24"/>
                <w:szCs w:val="24"/>
              </w:rPr>
              <w:t>Невьянского городского округа</w:t>
            </w:r>
            <w:r w:rsidRPr="002F56FD">
              <w:rPr>
                <w:sz w:val="24"/>
                <w:szCs w:val="24"/>
              </w:rPr>
              <w:t xml:space="preserve"> осуществляли деятельность </w:t>
            </w:r>
            <w:r w:rsidR="00E355BC" w:rsidRPr="002F56FD">
              <w:rPr>
                <w:sz w:val="24"/>
                <w:szCs w:val="24"/>
              </w:rPr>
              <w:t xml:space="preserve">                                 </w:t>
            </w:r>
            <w:r w:rsidR="00891951" w:rsidRPr="002F56FD">
              <w:rPr>
                <w:sz w:val="24"/>
                <w:szCs w:val="24"/>
              </w:rPr>
              <w:t>4 теплоснабжающие</w:t>
            </w:r>
            <w:r w:rsidRPr="002F56FD">
              <w:rPr>
                <w:sz w:val="24"/>
                <w:szCs w:val="24"/>
              </w:rPr>
              <w:t xml:space="preserve">, </w:t>
            </w:r>
            <w:proofErr w:type="spellStart"/>
            <w:r w:rsidRPr="002F56FD">
              <w:rPr>
                <w:sz w:val="24"/>
                <w:szCs w:val="24"/>
              </w:rPr>
              <w:t>теплосетевые</w:t>
            </w:r>
            <w:proofErr w:type="spellEnd"/>
            <w:r w:rsidRPr="002F56FD">
              <w:rPr>
                <w:sz w:val="24"/>
                <w:szCs w:val="24"/>
              </w:rPr>
              <w:t xml:space="preserve"> организации, из них </w:t>
            </w:r>
            <w:r w:rsidR="00891951" w:rsidRPr="002F56FD">
              <w:rPr>
                <w:sz w:val="24"/>
                <w:szCs w:val="24"/>
              </w:rPr>
              <w:t>3 организаци</w:t>
            </w:r>
            <w:r w:rsidR="00E355BC" w:rsidRPr="002F56FD">
              <w:rPr>
                <w:sz w:val="24"/>
                <w:szCs w:val="24"/>
              </w:rPr>
              <w:t>и</w:t>
            </w:r>
            <w:r w:rsidRPr="002F56FD">
              <w:rPr>
                <w:sz w:val="24"/>
                <w:szCs w:val="24"/>
              </w:rPr>
              <w:t xml:space="preserve"> частной формы собственности (</w:t>
            </w:r>
            <w:r w:rsidR="00E355BC" w:rsidRPr="002F56FD">
              <w:rPr>
                <w:sz w:val="24"/>
                <w:szCs w:val="24"/>
              </w:rPr>
              <w:t>75</w:t>
            </w:r>
            <w:r w:rsidRPr="002F56FD">
              <w:rPr>
                <w:sz w:val="24"/>
                <w:szCs w:val="24"/>
              </w:rPr>
              <w:t xml:space="preserve">% от общего количества организаций на рынке). Отпуск тепловой энергии производится от </w:t>
            </w:r>
            <w:r w:rsidR="000A1156" w:rsidRPr="002F56FD">
              <w:rPr>
                <w:sz w:val="24"/>
                <w:szCs w:val="24"/>
              </w:rPr>
              <w:t>21 отопительной котельной</w:t>
            </w:r>
            <w:r w:rsidRPr="002F56FD">
              <w:rPr>
                <w:sz w:val="24"/>
                <w:szCs w:val="24"/>
              </w:rPr>
              <w:t xml:space="preserve"> суммарной мощностью </w:t>
            </w:r>
            <w:r w:rsidR="000A1156" w:rsidRPr="002F56FD">
              <w:rPr>
                <w:sz w:val="24"/>
                <w:szCs w:val="24"/>
              </w:rPr>
              <w:t>148</w:t>
            </w:r>
            <w:r w:rsidRPr="002F56FD">
              <w:rPr>
                <w:sz w:val="24"/>
                <w:szCs w:val="24"/>
              </w:rPr>
              <w:t>,</w:t>
            </w:r>
            <w:r w:rsidR="000A1156" w:rsidRPr="002F56FD">
              <w:rPr>
                <w:sz w:val="24"/>
                <w:szCs w:val="24"/>
              </w:rPr>
              <w:t>4</w:t>
            </w:r>
            <w:r w:rsidRPr="002F56FD">
              <w:rPr>
                <w:sz w:val="24"/>
                <w:szCs w:val="24"/>
              </w:rPr>
              <w:t xml:space="preserve"> Гкал/час, из которых 2</w:t>
            </w:r>
            <w:r w:rsidR="000A1156" w:rsidRPr="002F56FD">
              <w:rPr>
                <w:sz w:val="24"/>
                <w:szCs w:val="24"/>
              </w:rPr>
              <w:t>8,6</w:t>
            </w:r>
            <w:r w:rsidRPr="002F56FD">
              <w:rPr>
                <w:sz w:val="24"/>
                <w:szCs w:val="24"/>
              </w:rPr>
              <w:t>% являются частным</w:t>
            </w:r>
            <w:r w:rsidR="000A1156" w:rsidRPr="002F56FD">
              <w:rPr>
                <w:sz w:val="24"/>
                <w:szCs w:val="24"/>
              </w:rPr>
              <w:t>и. На природном газе работают 1</w:t>
            </w:r>
            <w:r w:rsidRPr="002F56FD">
              <w:rPr>
                <w:sz w:val="24"/>
                <w:szCs w:val="24"/>
              </w:rPr>
              <w:t>5 котельных (7</w:t>
            </w:r>
            <w:r w:rsidR="000A1156" w:rsidRPr="002F56FD">
              <w:rPr>
                <w:sz w:val="24"/>
                <w:szCs w:val="24"/>
              </w:rPr>
              <w:t>1,4</w:t>
            </w:r>
            <w:r w:rsidRPr="002F56FD">
              <w:rPr>
                <w:sz w:val="24"/>
                <w:szCs w:val="24"/>
              </w:rPr>
              <w:t>%), на угле - 5 котельных (2</w:t>
            </w:r>
            <w:r w:rsidR="008A33E4" w:rsidRPr="002F56FD">
              <w:rPr>
                <w:sz w:val="24"/>
                <w:szCs w:val="24"/>
              </w:rPr>
              <w:t>3</w:t>
            </w:r>
            <w:r w:rsidRPr="002F56FD">
              <w:rPr>
                <w:sz w:val="24"/>
                <w:szCs w:val="24"/>
              </w:rPr>
              <w:t xml:space="preserve">,8%), на дровах - </w:t>
            </w:r>
            <w:r w:rsidR="00D6083D" w:rsidRPr="002F56FD">
              <w:rPr>
                <w:sz w:val="24"/>
                <w:szCs w:val="24"/>
              </w:rPr>
              <w:t xml:space="preserve">               </w:t>
            </w:r>
            <w:r w:rsidR="008A33E4" w:rsidRPr="002F56FD">
              <w:rPr>
                <w:sz w:val="24"/>
                <w:szCs w:val="24"/>
              </w:rPr>
              <w:t>1 котельная</w:t>
            </w:r>
            <w:r w:rsidRPr="002F56FD">
              <w:rPr>
                <w:sz w:val="24"/>
                <w:szCs w:val="24"/>
              </w:rPr>
              <w:t xml:space="preserve"> (</w:t>
            </w:r>
            <w:r w:rsidR="008A33E4" w:rsidRPr="002F56FD">
              <w:rPr>
                <w:sz w:val="24"/>
                <w:szCs w:val="24"/>
              </w:rPr>
              <w:t>4</w:t>
            </w:r>
            <w:r w:rsidRPr="002F56FD">
              <w:rPr>
                <w:sz w:val="24"/>
                <w:szCs w:val="24"/>
              </w:rPr>
              <w:t>,</w:t>
            </w:r>
            <w:r w:rsidR="008A33E4" w:rsidRPr="002F56FD">
              <w:rPr>
                <w:sz w:val="24"/>
                <w:szCs w:val="24"/>
              </w:rPr>
              <w:t>8%)</w:t>
            </w:r>
            <w:r w:rsidRPr="002F56FD">
              <w:rPr>
                <w:sz w:val="24"/>
                <w:szCs w:val="24"/>
              </w:rPr>
              <w:t>.</w:t>
            </w:r>
          </w:p>
          <w:p w:rsidR="007D53A8" w:rsidRPr="002F56FD" w:rsidRDefault="007D53A8" w:rsidP="007D53A8">
            <w:pPr>
              <w:rPr>
                <w:sz w:val="24"/>
                <w:szCs w:val="24"/>
              </w:rPr>
            </w:pPr>
            <w:r w:rsidRPr="002F56FD">
              <w:rPr>
                <w:i/>
                <w:sz w:val="24"/>
                <w:szCs w:val="24"/>
              </w:rPr>
              <w:t>Проблемный вопрос</w:t>
            </w:r>
            <w:r w:rsidR="00D6083D" w:rsidRPr="002F56FD">
              <w:rPr>
                <w:i/>
                <w:sz w:val="24"/>
                <w:szCs w:val="24"/>
              </w:rPr>
              <w:t>:</w:t>
            </w:r>
            <w:r w:rsidRPr="002F56FD">
              <w:rPr>
                <w:sz w:val="24"/>
                <w:szCs w:val="24"/>
              </w:rPr>
              <w:t xml:space="preserve">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CA321C" w:rsidRPr="002F56FD" w:rsidRDefault="007D53A8" w:rsidP="007D53A8">
            <w:pPr>
              <w:rPr>
                <w:sz w:val="24"/>
                <w:szCs w:val="24"/>
              </w:rPr>
            </w:pPr>
            <w:r w:rsidRPr="002F56FD">
              <w:rPr>
                <w:i/>
                <w:sz w:val="24"/>
                <w:szCs w:val="24"/>
              </w:rPr>
              <w:t>Методы решения</w:t>
            </w:r>
            <w:r w:rsidR="00D6083D" w:rsidRPr="00FC770C">
              <w:rPr>
                <w:i/>
                <w:sz w:val="24"/>
                <w:szCs w:val="24"/>
              </w:rPr>
              <w:t>:</w:t>
            </w:r>
            <w:r w:rsidRPr="002F56FD">
              <w:rPr>
                <w:sz w:val="24"/>
                <w:szCs w:val="24"/>
              </w:rPr>
              <w:t xml:space="preserve"> </w:t>
            </w:r>
          </w:p>
          <w:p w:rsidR="007D53A8" w:rsidRPr="002F56FD" w:rsidRDefault="007D53A8" w:rsidP="007D53A8">
            <w:pPr>
              <w:rPr>
                <w:sz w:val="24"/>
                <w:szCs w:val="24"/>
              </w:rPr>
            </w:pPr>
            <w:r w:rsidRPr="002F56FD">
              <w:rPr>
                <w:sz w:val="24"/>
                <w:szCs w:val="24"/>
              </w:rPr>
              <w:t>1</w:t>
            </w:r>
            <w:r w:rsidR="00CA321C" w:rsidRPr="002F56FD">
              <w:rPr>
                <w:sz w:val="24"/>
                <w:szCs w:val="24"/>
              </w:rPr>
              <w:t>)</w:t>
            </w:r>
            <w:r w:rsidRPr="002F56FD">
              <w:rPr>
                <w:sz w:val="24"/>
                <w:szCs w:val="24"/>
              </w:rPr>
              <w:t xml:space="preserve"> Проведение реконструкции и модернизации существующих источников теплоснабжения.</w:t>
            </w:r>
          </w:p>
          <w:p w:rsidR="007D53A8" w:rsidRPr="002F56FD" w:rsidRDefault="007D53A8" w:rsidP="007D53A8">
            <w:pPr>
              <w:rPr>
                <w:sz w:val="24"/>
                <w:szCs w:val="24"/>
              </w:rPr>
            </w:pPr>
            <w:r w:rsidRPr="002F56FD">
              <w:rPr>
                <w:sz w:val="24"/>
                <w:szCs w:val="24"/>
              </w:rPr>
              <w:t>2</w:t>
            </w:r>
            <w:r w:rsidR="00CA321C" w:rsidRPr="002F56FD">
              <w:rPr>
                <w:sz w:val="24"/>
                <w:szCs w:val="24"/>
              </w:rPr>
              <w:t>)</w:t>
            </w:r>
            <w:r w:rsidRPr="002F56FD">
              <w:rPr>
                <w:sz w:val="24"/>
                <w:szCs w:val="24"/>
              </w:rPr>
              <w:t xml:space="preserve"> Повышение уровня профессиональной подготовки инженерного и технического состава, обслуживающего источники теплоснабжения.</w:t>
            </w:r>
          </w:p>
          <w:p w:rsidR="007D53A8" w:rsidRPr="002F56FD" w:rsidRDefault="007D53A8" w:rsidP="007D53A8">
            <w:pPr>
              <w:rPr>
                <w:sz w:val="24"/>
                <w:szCs w:val="24"/>
              </w:rPr>
            </w:pPr>
            <w:r w:rsidRPr="002F56FD">
              <w:rPr>
                <w:sz w:val="24"/>
                <w:szCs w:val="24"/>
              </w:rPr>
              <w:t>3</w:t>
            </w:r>
            <w:r w:rsidR="00CA321C" w:rsidRPr="002F56FD">
              <w:rPr>
                <w:sz w:val="24"/>
                <w:szCs w:val="24"/>
              </w:rPr>
              <w:t>)</w:t>
            </w:r>
            <w:r w:rsidRPr="002F56FD">
              <w:rPr>
                <w:sz w:val="24"/>
                <w:szCs w:val="24"/>
              </w:rPr>
              <w:t xml:space="preserve"> Повышение качества оказания услуг на рынке теплоснабжения.</w:t>
            </w:r>
          </w:p>
          <w:p w:rsidR="007D53A8" w:rsidRPr="002F56FD" w:rsidRDefault="007D53A8" w:rsidP="007D53A8">
            <w:pPr>
              <w:rPr>
                <w:sz w:val="24"/>
                <w:szCs w:val="24"/>
              </w:rPr>
            </w:pPr>
            <w:r w:rsidRPr="002F56FD">
              <w:rPr>
                <w:sz w:val="24"/>
                <w:szCs w:val="24"/>
              </w:rPr>
              <w:t>4</w:t>
            </w:r>
            <w:r w:rsidR="00CA321C" w:rsidRPr="002F56FD">
              <w:rPr>
                <w:sz w:val="24"/>
                <w:szCs w:val="24"/>
              </w:rPr>
              <w:t>)</w:t>
            </w:r>
            <w:r w:rsidRPr="002F56FD">
              <w:rPr>
                <w:sz w:val="24"/>
                <w:szCs w:val="24"/>
              </w:rPr>
              <w:t xml:space="preserve"> Передача управления объектов производства тепловой энергии частным операторам на основе концессионных соглашений.</w:t>
            </w:r>
          </w:p>
          <w:p w:rsidR="008D1C8D" w:rsidRPr="002F56FD" w:rsidRDefault="007D53A8" w:rsidP="00CA321C">
            <w:pPr>
              <w:rPr>
                <w:sz w:val="24"/>
                <w:szCs w:val="24"/>
              </w:rPr>
            </w:pPr>
            <w:r w:rsidRPr="002F56FD">
              <w:rPr>
                <w:sz w:val="24"/>
                <w:szCs w:val="24"/>
              </w:rPr>
              <w:t>5</w:t>
            </w:r>
            <w:r w:rsidR="00CA321C" w:rsidRPr="002F56FD">
              <w:rPr>
                <w:sz w:val="24"/>
                <w:szCs w:val="24"/>
              </w:rPr>
              <w:t>)</w:t>
            </w:r>
            <w:r w:rsidRPr="002F56FD">
              <w:rPr>
                <w:sz w:val="24"/>
                <w:szCs w:val="24"/>
              </w:rPr>
              <w:t xml:space="preserve"> Организационно-методическая и консультационная поддержка по вопросам организации деятельности организаций в сфере теплоснабжения</w:t>
            </w:r>
          </w:p>
        </w:tc>
      </w:tr>
      <w:tr w:rsidR="00571A75" w:rsidRPr="002F56FD" w:rsidTr="00143F1E">
        <w:tc>
          <w:tcPr>
            <w:tcW w:w="988" w:type="dxa"/>
          </w:tcPr>
          <w:p w:rsidR="00571A75" w:rsidRPr="002F56FD" w:rsidRDefault="00571A75" w:rsidP="00571A75">
            <w:pPr>
              <w:jc w:val="center"/>
              <w:rPr>
                <w:sz w:val="24"/>
                <w:szCs w:val="24"/>
              </w:rPr>
            </w:pPr>
            <w:r w:rsidRPr="002F56FD">
              <w:rPr>
                <w:sz w:val="24"/>
                <w:szCs w:val="24"/>
              </w:rPr>
              <w:t>25.</w:t>
            </w:r>
          </w:p>
        </w:tc>
        <w:tc>
          <w:tcPr>
            <w:tcW w:w="2976" w:type="dxa"/>
          </w:tcPr>
          <w:p w:rsidR="00571A75" w:rsidRPr="002F56FD" w:rsidRDefault="00571A75" w:rsidP="00571A75">
            <w:pPr>
              <w:rPr>
                <w:sz w:val="24"/>
                <w:szCs w:val="24"/>
              </w:rPr>
            </w:pPr>
            <w:r w:rsidRPr="002F56FD">
              <w:rPr>
                <w:sz w:val="24"/>
                <w:szCs w:val="24"/>
              </w:rPr>
              <w:t>Утверждение схем теплоснабжения (ежегодная актуализация)</w:t>
            </w:r>
          </w:p>
        </w:tc>
        <w:tc>
          <w:tcPr>
            <w:tcW w:w="1560" w:type="dxa"/>
          </w:tcPr>
          <w:p w:rsidR="00571A75" w:rsidRPr="002F56FD" w:rsidRDefault="00571A75" w:rsidP="00571A75">
            <w:pPr>
              <w:jc w:val="center"/>
              <w:rPr>
                <w:sz w:val="24"/>
                <w:szCs w:val="24"/>
              </w:rPr>
            </w:pPr>
            <w:r w:rsidRPr="002F56FD">
              <w:rPr>
                <w:sz w:val="24"/>
                <w:szCs w:val="24"/>
              </w:rPr>
              <w:t>7</w:t>
            </w:r>
          </w:p>
        </w:tc>
        <w:tc>
          <w:tcPr>
            <w:tcW w:w="1701" w:type="dxa"/>
          </w:tcPr>
          <w:p w:rsidR="00571A75" w:rsidRPr="002F56FD" w:rsidRDefault="00571A75" w:rsidP="00571A75">
            <w:pPr>
              <w:rPr>
                <w:sz w:val="23"/>
                <w:szCs w:val="23"/>
              </w:rPr>
            </w:pPr>
            <w:r w:rsidRPr="002F56FD">
              <w:rPr>
                <w:sz w:val="23"/>
                <w:szCs w:val="23"/>
              </w:rPr>
              <w:t>наличие утвержденной и актуализированной схемы теплоснабжения</w:t>
            </w:r>
            <w:r w:rsidR="00444274" w:rsidRPr="002F56FD">
              <w:rPr>
                <w:sz w:val="23"/>
                <w:szCs w:val="23"/>
              </w:rPr>
              <w:t>,</w:t>
            </w:r>
          </w:p>
          <w:p w:rsidR="00444274" w:rsidRPr="002F56FD" w:rsidRDefault="00444274" w:rsidP="00571A75">
            <w:pPr>
              <w:rPr>
                <w:sz w:val="23"/>
                <w:szCs w:val="23"/>
              </w:rPr>
            </w:pPr>
            <w:r w:rsidRPr="002F56FD">
              <w:rPr>
                <w:sz w:val="23"/>
                <w:szCs w:val="23"/>
              </w:rPr>
              <w:t>да/нет</w:t>
            </w:r>
          </w:p>
        </w:tc>
        <w:tc>
          <w:tcPr>
            <w:tcW w:w="1559" w:type="dxa"/>
          </w:tcPr>
          <w:p w:rsidR="00571A75" w:rsidRPr="002F56FD" w:rsidRDefault="00571A75" w:rsidP="00571A75">
            <w:pPr>
              <w:jc w:val="center"/>
              <w:rPr>
                <w:sz w:val="24"/>
                <w:szCs w:val="24"/>
              </w:rPr>
            </w:pPr>
            <w:r w:rsidRPr="002F56FD">
              <w:rPr>
                <w:sz w:val="24"/>
                <w:szCs w:val="24"/>
              </w:rPr>
              <w:t>да</w:t>
            </w:r>
          </w:p>
        </w:tc>
        <w:tc>
          <w:tcPr>
            <w:tcW w:w="1559" w:type="dxa"/>
          </w:tcPr>
          <w:p w:rsidR="00571A75" w:rsidRPr="002F56FD" w:rsidRDefault="00571A75" w:rsidP="00571A75">
            <w:pPr>
              <w:jc w:val="center"/>
              <w:rPr>
                <w:sz w:val="24"/>
                <w:szCs w:val="24"/>
              </w:rPr>
            </w:pPr>
            <w:r w:rsidRPr="002F56FD">
              <w:rPr>
                <w:sz w:val="24"/>
                <w:szCs w:val="24"/>
              </w:rPr>
              <w:t>да</w:t>
            </w:r>
          </w:p>
        </w:tc>
        <w:tc>
          <w:tcPr>
            <w:tcW w:w="1559" w:type="dxa"/>
          </w:tcPr>
          <w:p w:rsidR="00571A75" w:rsidRPr="002F56FD" w:rsidRDefault="00571A75" w:rsidP="00571A75">
            <w:pPr>
              <w:jc w:val="center"/>
              <w:rPr>
                <w:sz w:val="24"/>
                <w:szCs w:val="24"/>
              </w:rPr>
            </w:pPr>
            <w:r w:rsidRPr="002F56FD">
              <w:rPr>
                <w:sz w:val="24"/>
                <w:szCs w:val="24"/>
              </w:rPr>
              <w:t>да</w:t>
            </w:r>
          </w:p>
        </w:tc>
        <w:tc>
          <w:tcPr>
            <w:tcW w:w="1560" w:type="dxa"/>
          </w:tcPr>
          <w:p w:rsidR="00571A75" w:rsidRPr="002F56FD" w:rsidRDefault="00571A75" w:rsidP="00571A75">
            <w:pPr>
              <w:jc w:val="center"/>
              <w:rPr>
                <w:sz w:val="24"/>
                <w:szCs w:val="24"/>
              </w:rPr>
            </w:pPr>
            <w:r w:rsidRPr="002F56FD">
              <w:rPr>
                <w:sz w:val="24"/>
                <w:szCs w:val="24"/>
              </w:rPr>
              <w:t>да</w:t>
            </w:r>
          </w:p>
        </w:tc>
        <w:tc>
          <w:tcPr>
            <w:tcW w:w="1814" w:type="dxa"/>
          </w:tcPr>
          <w:p w:rsidR="00571A75" w:rsidRPr="002F56FD" w:rsidRDefault="00555D59" w:rsidP="00555D59">
            <w:pPr>
              <w:rPr>
                <w:sz w:val="24"/>
                <w:szCs w:val="24"/>
              </w:rPr>
            </w:pPr>
            <w:r w:rsidRPr="002F56FD">
              <w:rPr>
                <w:sz w:val="24"/>
                <w:szCs w:val="24"/>
              </w:rPr>
              <w:t>Отдел городского и коммунального хозяйства администрации Невьянского городского округа</w:t>
            </w:r>
          </w:p>
        </w:tc>
      </w:tr>
      <w:tr w:rsidR="00821CAA" w:rsidRPr="002F56FD" w:rsidTr="00143F1E">
        <w:tc>
          <w:tcPr>
            <w:tcW w:w="988" w:type="dxa"/>
          </w:tcPr>
          <w:p w:rsidR="00821CAA" w:rsidRPr="002F56FD" w:rsidRDefault="00821CAA" w:rsidP="00821CAA">
            <w:pPr>
              <w:jc w:val="center"/>
              <w:rPr>
                <w:sz w:val="24"/>
                <w:szCs w:val="24"/>
              </w:rPr>
            </w:pPr>
            <w:r w:rsidRPr="002F56FD">
              <w:rPr>
                <w:sz w:val="24"/>
                <w:szCs w:val="24"/>
              </w:rPr>
              <w:t>26.</w:t>
            </w:r>
          </w:p>
        </w:tc>
        <w:tc>
          <w:tcPr>
            <w:tcW w:w="2976" w:type="dxa"/>
          </w:tcPr>
          <w:p w:rsidR="00821CAA" w:rsidRPr="002F56FD" w:rsidRDefault="00821CAA" w:rsidP="00821CAA">
            <w:pPr>
              <w:rPr>
                <w:sz w:val="24"/>
                <w:szCs w:val="24"/>
              </w:rPr>
            </w:pPr>
            <w:r w:rsidRPr="002F56FD">
              <w:rPr>
                <w:sz w:val="24"/>
                <w:szCs w:val="24"/>
              </w:rPr>
              <w:t>Повышение уровня удовлетворенности населения качеством предоставления коммунальных услуг (отопление и горячее водоснабжение)</w:t>
            </w:r>
          </w:p>
        </w:tc>
        <w:tc>
          <w:tcPr>
            <w:tcW w:w="1560" w:type="dxa"/>
          </w:tcPr>
          <w:p w:rsidR="00821CAA" w:rsidRPr="002F56FD" w:rsidRDefault="00821CAA" w:rsidP="00821CAA">
            <w:pPr>
              <w:keepLines/>
              <w:jc w:val="center"/>
              <w:rPr>
                <w:rFonts w:eastAsia="Calibri"/>
                <w:sz w:val="24"/>
                <w:szCs w:val="24"/>
              </w:rPr>
            </w:pPr>
            <w:r w:rsidRPr="002F56FD">
              <w:rPr>
                <w:rFonts w:eastAsia="Calibri"/>
                <w:sz w:val="24"/>
                <w:szCs w:val="24"/>
              </w:rPr>
              <w:t>7</w:t>
            </w:r>
          </w:p>
        </w:tc>
        <w:tc>
          <w:tcPr>
            <w:tcW w:w="1701" w:type="dxa"/>
          </w:tcPr>
          <w:p w:rsidR="00821CAA" w:rsidRPr="002F56FD" w:rsidRDefault="00821CAA" w:rsidP="00821CAA">
            <w:pPr>
              <w:spacing w:line="240" w:lineRule="atLeast"/>
              <w:rPr>
                <w:sz w:val="23"/>
                <w:szCs w:val="23"/>
              </w:rPr>
            </w:pPr>
            <w:r w:rsidRPr="002F56FD">
              <w:rPr>
                <w:sz w:val="23"/>
                <w:szCs w:val="23"/>
              </w:rPr>
              <w:t>наличие паспорта готовности к отопительному периоду</w:t>
            </w:r>
            <w:r w:rsidR="00444274" w:rsidRPr="002F56FD">
              <w:rPr>
                <w:sz w:val="23"/>
                <w:szCs w:val="23"/>
              </w:rPr>
              <w:t>,</w:t>
            </w:r>
          </w:p>
          <w:p w:rsidR="00444274" w:rsidRPr="002F56FD" w:rsidRDefault="00444274" w:rsidP="00821CAA">
            <w:pPr>
              <w:spacing w:line="240" w:lineRule="atLeast"/>
              <w:rPr>
                <w:sz w:val="23"/>
                <w:szCs w:val="23"/>
              </w:rPr>
            </w:pPr>
            <w:r w:rsidRPr="002F56FD">
              <w:rPr>
                <w:sz w:val="23"/>
                <w:szCs w:val="23"/>
              </w:rPr>
              <w:t>да/нет</w:t>
            </w:r>
          </w:p>
        </w:tc>
        <w:tc>
          <w:tcPr>
            <w:tcW w:w="1559" w:type="dxa"/>
          </w:tcPr>
          <w:p w:rsidR="00821CAA" w:rsidRPr="002F56FD" w:rsidRDefault="00821CAA" w:rsidP="00821CAA">
            <w:pPr>
              <w:jc w:val="center"/>
              <w:rPr>
                <w:sz w:val="24"/>
                <w:szCs w:val="24"/>
              </w:rPr>
            </w:pPr>
            <w:r w:rsidRPr="002F56FD">
              <w:rPr>
                <w:sz w:val="24"/>
                <w:szCs w:val="24"/>
              </w:rPr>
              <w:t>да</w:t>
            </w:r>
          </w:p>
        </w:tc>
        <w:tc>
          <w:tcPr>
            <w:tcW w:w="1559" w:type="dxa"/>
          </w:tcPr>
          <w:p w:rsidR="00821CAA" w:rsidRPr="002F56FD" w:rsidRDefault="00821CAA" w:rsidP="00821CAA">
            <w:pPr>
              <w:jc w:val="center"/>
              <w:rPr>
                <w:sz w:val="24"/>
                <w:szCs w:val="24"/>
              </w:rPr>
            </w:pPr>
            <w:r w:rsidRPr="002F56FD">
              <w:rPr>
                <w:sz w:val="24"/>
                <w:szCs w:val="24"/>
              </w:rPr>
              <w:t>да</w:t>
            </w:r>
          </w:p>
        </w:tc>
        <w:tc>
          <w:tcPr>
            <w:tcW w:w="1559" w:type="dxa"/>
          </w:tcPr>
          <w:p w:rsidR="00821CAA" w:rsidRPr="002F56FD" w:rsidRDefault="00821CAA" w:rsidP="00821CAA">
            <w:pPr>
              <w:jc w:val="center"/>
              <w:rPr>
                <w:sz w:val="24"/>
                <w:szCs w:val="24"/>
              </w:rPr>
            </w:pPr>
            <w:r w:rsidRPr="002F56FD">
              <w:rPr>
                <w:sz w:val="24"/>
                <w:szCs w:val="24"/>
              </w:rPr>
              <w:t>да</w:t>
            </w:r>
          </w:p>
        </w:tc>
        <w:tc>
          <w:tcPr>
            <w:tcW w:w="1560" w:type="dxa"/>
          </w:tcPr>
          <w:p w:rsidR="00821CAA" w:rsidRPr="002F56FD" w:rsidRDefault="00821CAA" w:rsidP="00821CAA">
            <w:pPr>
              <w:jc w:val="center"/>
              <w:rPr>
                <w:sz w:val="24"/>
                <w:szCs w:val="24"/>
              </w:rPr>
            </w:pPr>
            <w:r w:rsidRPr="002F56FD">
              <w:rPr>
                <w:sz w:val="24"/>
                <w:szCs w:val="24"/>
              </w:rPr>
              <w:t>да</w:t>
            </w:r>
          </w:p>
        </w:tc>
        <w:tc>
          <w:tcPr>
            <w:tcW w:w="1814" w:type="dxa"/>
          </w:tcPr>
          <w:p w:rsidR="00821CAA" w:rsidRPr="002F56FD" w:rsidRDefault="00821CAA" w:rsidP="00821CAA">
            <w:pPr>
              <w:rPr>
                <w:sz w:val="24"/>
                <w:szCs w:val="24"/>
              </w:rPr>
            </w:pPr>
            <w:r w:rsidRPr="002F56FD">
              <w:rPr>
                <w:sz w:val="24"/>
                <w:szCs w:val="24"/>
              </w:rPr>
              <w:t>Отдел городского и коммунального хозяйства администрации Невьянского городского округа</w:t>
            </w:r>
          </w:p>
        </w:tc>
      </w:tr>
      <w:tr w:rsidR="00570F58" w:rsidRPr="002F56FD" w:rsidTr="00122456">
        <w:tc>
          <w:tcPr>
            <w:tcW w:w="988" w:type="dxa"/>
          </w:tcPr>
          <w:p w:rsidR="00570F58" w:rsidRPr="002F56FD" w:rsidRDefault="00570F58" w:rsidP="00570F58">
            <w:pPr>
              <w:jc w:val="center"/>
              <w:rPr>
                <w:sz w:val="24"/>
                <w:szCs w:val="24"/>
              </w:rPr>
            </w:pPr>
            <w:r w:rsidRPr="002F56FD">
              <w:rPr>
                <w:sz w:val="24"/>
                <w:szCs w:val="24"/>
              </w:rPr>
              <w:lastRenderedPageBreak/>
              <w:t>27.</w:t>
            </w:r>
          </w:p>
        </w:tc>
        <w:tc>
          <w:tcPr>
            <w:tcW w:w="14288" w:type="dxa"/>
            <w:gridSpan w:val="8"/>
          </w:tcPr>
          <w:p w:rsidR="00570F58" w:rsidRPr="002F56FD" w:rsidRDefault="00570F58" w:rsidP="00570F58">
            <w:pPr>
              <w:jc w:val="center"/>
              <w:rPr>
                <w:sz w:val="24"/>
                <w:szCs w:val="24"/>
              </w:rPr>
            </w:pPr>
            <w:r w:rsidRPr="002F56FD">
              <w:rPr>
                <w:rFonts w:eastAsia="Calibri"/>
                <w:b/>
                <w:sz w:val="24"/>
                <w:szCs w:val="24"/>
              </w:rPr>
              <w:t>Рынок выполнения работ по благоустройству городской среды</w:t>
            </w:r>
          </w:p>
        </w:tc>
      </w:tr>
      <w:tr w:rsidR="00570F58" w:rsidRPr="002F56FD" w:rsidTr="00122456">
        <w:tc>
          <w:tcPr>
            <w:tcW w:w="988" w:type="dxa"/>
          </w:tcPr>
          <w:p w:rsidR="00570F58" w:rsidRPr="002F56FD" w:rsidRDefault="00570F58" w:rsidP="00570F58">
            <w:pPr>
              <w:jc w:val="center"/>
              <w:rPr>
                <w:sz w:val="24"/>
                <w:szCs w:val="24"/>
              </w:rPr>
            </w:pPr>
            <w:r w:rsidRPr="002F56FD">
              <w:rPr>
                <w:sz w:val="24"/>
                <w:szCs w:val="24"/>
              </w:rPr>
              <w:t>28.</w:t>
            </w:r>
          </w:p>
        </w:tc>
        <w:tc>
          <w:tcPr>
            <w:tcW w:w="14288" w:type="dxa"/>
            <w:gridSpan w:val="8"/>
          </w:tcPr>
          <w:p w:rsidR="00C66CEE" w:rsidRPr="002F56FD" w:rsidRDefault="00570F58" w:rsidP="00570F58">
            <w:pPr>
              <w:spacing w:line="226" w:lineRule="auto"/>
              <w:ind w:left="35"/>
              <w:contextualSpacing/>
              <w:jc w:val="both"/>
              <w:rPr>
                <w:rFonts w:eastAsia="Calibri"/>
                <w:sz w:val="24"/>
                <w:szCs w:val="24"/>
              </w:rPr>
            </w:pPr>
            <w:r w:rsidRPr="002F56FD">
              <w:rPr>
                <w:rFonts w:eastAsia="Calibri"/>
                <w:i/>
                <w:sz w:val="24"/>
                <w:szCs w:val="24"/>
              </w:rPr>
              <w:t>Обоснование выбора товарного рынка с описанием текущей ситуации.</w:t>
            </w:r>
            <w:r w:rsidRPr="002F56FD">
              <w:rPr>
                <w:rFonts w:eastAsia="Calibri"/>
                <w:sz w:val="24"/>
                <w:szCs w:val="24"/>
              </w:rPr>
              <w:t xml:space="preserve"> </w:t>
            </w:r>
          </w:p>
          <w:p w:rsidR="00570F58" w:rsidRPr="002F56FD" w:rsidRDefault="00570F58" w:rsidP="00A67AF8">
            <w:pPr>
              <w:spacing w:line="226" w:lineRule="auto"/>
              <w:ind w:left="35"/>
              <w:contextualSpacing/>
              <w:jc w:val="both"/>
              <w:rPr>
                <w:sz w:val="24"/>
                <w:szCs w:val="24"/>
              </w:rPr>
            </w:pPr>
            <w:r w:rsidRPr="002F56FD">
              <w:rPr>
                <w:rFonts w:eastAsia="Calibri"/>
                <w:sz w:val="24"/>
                <w:szCs w:val="24"/>
              </w:rPr>
              <w:t xml:space="preserve">По состоянию на 1 января 2019 года деятельность по благоустройству городской среды </w:t>
            </w:r>
            <w:r w:rsidR="0015258B" w:rsidRPr="002F56FD">
              <w:rPr>
                <w:rFonts w:eastAsia="Calibri"/>
                <w:sz w:val="24"/>
                <w:szCs w:val="24"/>
              </w:rPr>
              <w:t xml:space="preserve">на территории города Невьянск </w:t>
            </w:r>
            <w:r w:rsidRPr="002F56FD">
              <w:rPr>
                <w:rFonts w:eastAsia="Calibri"/>
                <w:sz w:val="24"/>
                <w:szCs w:val="24"/>
              </w:rPr>
              <w:t xml:space="preserve">осуществляет </w:t>
            </w:r>
            <w:r w:rsidR="0071267B" w:rsidRPr="002F56FD">
              <w:rPr>
                <w:rFonts w:eastAsia="Calibri"/>
                <w:sz w:val="24"/>
                <w:szCs w:val="24"/>
              </w:rPr>
              <w:t>МБУ</w:t>
            </w:r>
            <w:r w:rsidRPr="002F56FD">
              <w:rPr>
                <w:rFonts w:eastAsia="Calibri"/>
                <w:sz w:val="24"/>
                <w:szCs w:val="24"/>
              </w:rPr>
              <w:t xml:space="preserve"> «</w:t>
            </w:r>
            <w:r w:rsidR="0071267B" w:rsidRPr="002F56FD">
              <w:rPr>
                <w:rFonts w:eastAsia="Calibri"/>
                <w:sz w:val="24"/>
                <w:szCs w:val="24"/>
              </w:rPr>
              <w:t>Управление хозяйством Невьянского городского округа</w:t>
            </w:r>
            <w:r w:rsidR="00B3383E" w:rsidRPr="002F56FD">
              <w:rPr>
                <w:rFonts w:eastAsia="Calibri"/>
                <w:sz w:val="24"/>
                <w:szCs w:val="24"/>
              </w:rPr>
              <w:t>»</w:t>
            </w:r>
            <w:r w:rsidR="0015258B" w:rsidRPr="002F56FD">
              <w:rPr>
                <w:rFonts w:eastAsia="Calibri"/>
                <w:sz w:val="24"/>
                <w:szCs w:val="24"/>
              </w:rPr>
              <w:t>, на территории сельских населенных пунктов Невьянского района – ООО Управляющая компания «Демидо</w:t>
            </w:r>
            <w:r w:rsidR="00A67AF8" w:rsidRPr="002F56FD">
              <w:rPr>
                <w:rFonts w:eastAsia="Calibri"/>
                <w:sz w:val="24"/>
                <w:szCs w:val="24"/>
              </w:rPr>
              <w:t>вский ключ»</w:t>
            </w:r>
            <w:r w:rsidR="00B3383E" w:rsidRPr="002F56FD">
              <w:rPr>
                <w:rFonts w:eastAsia="Calibri"/>
                <w:sz w:val="24"/>
                <w:szCs w:val="24"/>
              </w:rPr>
              <w:t>. Организации</w:t>
            </w:r>
            <w:r w:rsidRPr="002F56FD">
              <w:rPr>
                <w:rFonts w:eastAsia="Calibri"/>
                <w:sz w:val="24"/>
                <w:szCs w:val="24"/>
              </w:rPr>
              <w:t xml:space="preserve"> частной формы собственности </w:t>
            </w:r>
            <w:r w:rsidR="002A2F69" w:rsidRPr="002F56FD">
              <w:rPr>
                <w:rFonts w:eastAsia="Calibri"/>
                <w:sz w:val="24"/>
                <w:szCs w:val="24"/>
              </w:rPr>
              <w:t>принимают участие в выполнении</w:t>
            </w:r>
            <w:r w:rsidRPr="002F56FD">
              <w:rPr>
                <w:rFonts w:eastAsia="Calibri"/>
                <w:sz w:val="24"/>
                <w:szCs w:val="24"/>
              </w:rPr>
              <w:t xml:space="preserve"> работ по благоустройству городской среды в </w:t>
            </w:r>
            <w:r w:rsidR="002A2F69" w:rsidRPr="002F56FD">
              <w:rPr>
                <w:rFonts w:eastAsia="Calibri"/>
                <w:sz w:val="24"/>
                <w:szCs w:val="24"/>
              </w:rPr>
              <w:t xml:space="preserve">рамках реализации муниципальной программы </w:t>
            </w:r>
            <w:r w:rsidR="00C342A5" w:rsidRPr="002F56FD">
              <w:rPr>
                <w:rFonts w:eastAsia="Calibri"/>
                <w:sz w:val="24"/>
                <w:szCs w:val="24"/>
              </w:rPr>
              <w:t>«Формирование современной городской среды на территории Невьянского городского округа на период 2018-2022 годы», утвержденной постановлением администрации Невьянского городского округа от 29.09.2017 № 2055-п</w:t>
            </w:r>
            <w:r w:rsidR="00516304" w:rsidRPr="002F56FD">
              <w:rPr>
                <w:rFonts w:eastAsia="Calibri"/>
                <w:sz w:val="24"/>
                <w:szCs w:val="24"/>
              </w:rPr>
              <w:t xml:space="preserve"> (далее – муниципальная программа)</w:t>
            </w:r>
            <w:r w:rsidR="00A67AF8" w:rsidRPr="002F56FD">
              <w:rPr>
                <w:rFonts w:eastAsia="Calibri"/>
                <w:sz w:val="24"/>
                <w:szCs w:val="24"/>
              </w:rPr>
              <w:t xml:space="preserve">. </w:t>
            </w:r>
            <w:r w:rsidRPr="002F56FD">
              <w:rPr>
                <w:sz w:val="24"/>
                <w:szCs w:val="24"/>
              </w:rPr>
              <w:t>В рамках реализа</w:t>
            </w:r>
            <w:r w:rsidR="00516304" w:rsidRPr="002F56FD">
              <w:rPr>
                <w:sz w:val="24"/>
                <w:szCs w:val="24"/>
              </w:rPr>
              <w:t xml:space="preserve">ции муниципальной программы </w:t>
            </w:r>
            <w:r w:rsidRPr="002F56FD">
              <w:rPr>
                <w:sz w:val="24"/>
                <w:szCs w:val="24"/>
              </w:rPr>
              <w:t>реализ</w:t>
            </w:r>
            <w:r w:rsidR="00516304" w:rsidRPr="002F56FD">
              <w:rPr>
                <w:sz w:val="24"/>
                <w:szCs w:val="24"/>
              </w:rPr>
              <w:t>уются</w:t>
            </w:r>
            <w:r w:rsidRPr="002F56FD">
              <w:rPr>
                <w:sz w:val="24"/>
                <w:szCs w:val="24"/>
              </w:rPr>
              <w:t xml:space="preserve"> мероприятия по благоустройст</w:t>
            </w:r>
            <w:r w:rsidR="004E4F18" w:rsidRPr="002F56FD">
              <w:rPr>
                <w:sz w:val="24"/>
                <w:szCs w:val="24"/>
              </w:rPr>
              <w:t>ву дворовых территорий</w:t>
            </w:r>
            <w:r w:rsidR="00E37CDC" w:rsidRPr="002F56FD">
              <w:rPr>
                <w:sz w:val="24"/>
                <w:szCs w:val="24"/>
              </w:rPr>
              <w:t xml:space="preserve"> и</w:t>
            </w:r>
            <w:r w:rsidR="004E4F18" w:rsidRPr="002F56FD">
              <w:rPr>
                <w:sz w:val="24"/>
                <w:szCs w:val="24"/>
              </w:rPr>
              <w:t xml:space="preserve"> </w:t>
            </w:r>
            <w:r w:rsidR="00E37CDC" w:rsidRPr="002F56FD">
              <w:rPr>
                <w:sz w:val="24"/>
                <w:szCs w:val="24"/>
              </w:rPr>
              <w:t xml:space="preserve">территории </w:t>
            </w:r>
            <w:r w:rsidRPr="002F56FD">
              <w:rPr>
                <w:sz w:val="24"/>
                <w:szCs w:val="24"/>
              </w:rPr>
              <w:t>парк</w:t>
            </w:r>
            <w:r w:rsidR="00E37CDC" w:rsidRPr="002F56FD">
              <w:rPr>
                <w:sz w:val="24"/>
                <w:szCs w:val="24"/>
              </w:rPr>
              <w:t>а</w:t>
            </w:r>
            <w:r w:rsidRPr="002F56FD">
              <w:rPr>
                <w:sz w:val="24"/>
                <w:szCs w:val="24"/>
              </w:rPr>
              <w:t xml:space="preserve"> в </w:t>
            </w:r>
            <w:r w:rsidR="00E37CDC" w:rsidRPr="002F56FD">
              <w:rPr>
                <w:sz w:val="24"/>
                <w:szCs w:val="24"/>
              </w:rPr>
              <w:t>городе Невьянск.</w:t>
            </w:r>
          </w:p>
          <w:p w:rsidR="009B0FB5" w:rsidRDefault="009B0FB5" w:rsidP="00A67AF8">
            <w:pPr>
              <w:spacing w:line="226" w:lineRule="auto"/>
              <w:ind w:left="35"/>
              <w:contextualSpacing/>
              <w:jc w:val="both"/>
              <w:rPr>
                <w:rFonts w:eastAsia="Calibri"/>
                <w:sz w:val="24"/>
                <w:szCs w:val="24"/>
              </w:rPr>
            </w:pPr>
            <w:r w:rsidRPr="002F56FD">
              <w:rPr>
                <w:rFonts w:eastAsia="Calibri"/>
                <w:sz w:val="24"/>
                <w:szCs w:val="24"/>
              </w:rPr>
              <w:t>Начиная с 2019 года мероприятия по благоустройству реализуются в рамках регионального проекта «Формирование комфортной городской среды на территории Свердловской области» федерального проекта «Формирование комфортной городской среды» национального проекта «Жилье и городская среда».</w:t>
            </w:r>
          </w:p>
          <w:p w:rsidR="000D25C6" w:rsidRPr="002F56FD" w:rsidRDefault="000D25C6" w:rsidP="00A67AF8">
            <w:pPr>
              <w:spacing w:line="226" w:lineRule="auto"/>
              <w:ind w:left="35"/>
              <w:contextualSpacing/>
              <w:jc w:val="both"/>
              <w:rPr>
                <w:rFonts w:eastAsia="Calibri"/>
                <w:sz w:val="24"/>
                <w:szCs w:val="24"/>
              </w:rPr>
            </w:pPr>
          </w:p>
          <w:p w:rsidR="00570F58" w:rsidRPr="002F56FD" w:rsidRDefault="00570F58" w:rsidP="00570F58">
            <w:pPr>
              <w:spacing w:line="226" w:lineRule="auto"/>
              <w:ind w:left="35"/>
              <w:contextualSpacing/>
              <w:jc w:val="both"/>
              <w:rPr>
                <w:rFonts w:eastAsia="Calibri"/>
                <w:sz w:val="24"/>
                <w:szCs w:val="24"/>
              </w:rPr>
            </w:pPr>
            <w:r w:rsidRPr="002F56FD">
              <w:rPr>
                <w:rFonts w:eastAsia="Calibri"/>
                <w:i/>
                <w:sz w:val="24"/>
                <w:szCs w:val="24"/>
              </w:rPr>
              <w:t>Проблемные вопросы</w:t>
            </w:r>
            <w:r w:rsidR="00516304" w:rsidRPr="002F56FD">
              <w:rPr>
                <w:rFonts w:eastAsia="Calibri"/>
                <w:sz w:val="24"/>
                <w:szCs w:val="24"/>
              </w:rPr>
              <w:t>:</w:t>
            </w:r>
          </w:p>
          <w:p w:rsidR="00570F58" w:rsidRPr="002F56FD" w:rsidRDefault="00570F58" w:rsidP="00570F58">
            <w:pPr>
              <w:spacing w:line="226" w:lineRule="auto"/>
              <w:ind w:left="35"/>
              <w:contextualSpacing/>
              <w:jc w:val="both"/>
              <w:rPr>
                <w:rFonts w:eastAsia="Calibri"/>
                <w:sz w:val="24"/>
                <w:szCs w:val="24"/>
              </w:rPr>
            </w:pPr>
            <w:r w:rsidRPr="002F56FD">
              <w:rPr>
                <w:rFonts w:eastAsia="Calibri"/>
                <w:sz w:val="24"/>
                <w:szCs w:val="24"/>
              </w:rPr>
              <w:t>1</w:t>
            </w:r>
            <w:r w:rsidR="0032115D" w:rsidRPr="002F56FD">
              <w:rPr>
                <w:rFonts w:eastAsia="Calibri"/>
                <w:sz w:val="24"/>
                <w:szCs w:val="24"/>
              </w:rPr>
              <w:t>)</w:t>
            </w:r>
            <w:r w:rsidRPr="002F56FD">
              <w:rPr>
                <w:rFonts w:eastAsia="Calibri"/>
                <w:sz w:val="24"/>
                <w:szCs w:val="24"/>
              </w:rPr>
              <w:t xml:space="preserve"> Низкая инвестиционная привлекательность сферы благоустройства городской среды.</w:t>
            </w:r>
          </w:p>
          <w:p w:rsidR="00570F58" w:rsidRPr="002F56FD" w:rsidRDefault="0032115D" w:rsidP="00570F58">
            <w:pPr>
              <w:spacing w:line="226" w:lineRule="auto"/>
              <w:ind w:left="35"/>
              <w:contextualSpacing/>
              <w:jc w:val="both"/>
              <w:rPr>
                <w:rFonts w:eastAsia="Calibri"/>
                <w:sz w:val="24"/>
                <w:szCs w:val="24"/>
              </w:rPr>
            </w:pPr>
            <w:r w:rsidRPr="002F56FD">
              <w:rPr>
                <w:rFonts w:eastAsia="Calibri"/>
                <w:sz w:val="24"/>
                <w:szCs w:val="24"/>
              </w:rPr>
              <w:t>2)</w:t>
            </w:r>
            <w:r w:rsidR="00570F58" w:rsidRPr="002F56FD">
              <w:rPr>
                <w:rFonts w:eastAsia="Calibri"/>
                <w:sz w:val="24"/>
                <w:szCs w:val="24"/>
              </w:rPr>
              <w:t xml:space="preserve"> Повышенные требования к оперативности выполнения работ по благоустройству городской среды (сезонность).</w:t>
            </w:r>
          </w:p>
          <w:p w:rsidR="00570F58" w:rsidRPr="002F56FD" w:rsidRDefault="00570F58" w:rsidP="00570F58">
            <w:pPr>
              <w:spacing w:line="226" w:lineRule="auto"/>
              <w:ind w:left="35"/>
              <w:contextualSpacing/>
              <w:jc w:val="both"/>
              <w:rPr>
                <w:rFonts w:eastAsia="Calibri"/>
                <w:sz w:val="24"/>
                <w:szCs w:val="24"/>
              </w:rPr>
            </w:pPr>
            <w:r w:rsidRPr="002F56FD">
              <w:rPr>
                <w:rFonts w:eastAsia="Calibri"/>
                <w:sz w:val="24"/>
                <w:szCs w:val="24"/>
              </w:rPr>
              <w:t>3</w:t>
            </w:r>
            <w:r w:rsidR="0032115D" w:rsidRPr="002F56FD">
              <w:rPr>
                <w:rFonts w:eastAsia="Calibri"/>
                <w:sz w:val="24"/>
                <w:szCs w:val="24"/>
              </w:rPr>
              <w:t>)</w:t>
            </w:r>
            <w:r w:rsidRPr="002F56FD">
              <w:rPr>
                <w:rFonts w:eastAsia="Calibri"/>
                <w:sz w:val="24"/>
                <w:szCs w:val="24"/>
              </w:rPr>
              <w:t xml:space="preserve"> Недостаточно высокий уровень квалификации работников подрядных организаций, выполняющих работы по благоустройству городской среды. </w:t>
            </w:r>
          </w:p>
          <w:p w:rsidR="00570F58" w:rsidRPr="002F56FD" w:rsidRDefault="0032115D" w:rsidP="00570F58">
            <w:pPr>
              <w:spacing w:line="226" w:lineRule="auto"/>
              <w:ind w:left="35"/>
              <w:contextualSpacing/>
              <w:jc w:val="both"/>
              <w:rPr>
                <w:rFonts w:eastAsia="Calibri"/>
                <w:sz w:val="24"/>
                <w:szCs w:val="24"/>
              </w:rPr>
            </w:pPr>
            <w:r w:rsidRPr="002F56FD">
              <w:rPr>
                <w:rFonts w:eastAsia="Calibri"/>
                <w:sz w:val="24"/>
                <w:szCs w:val="24"/>
              </w:rPr>
              <w:t>4)</w:t>
            </w:r>
            <w:r w:rsidR="00570F58" w:rsidRPr="002F56FD">
              <w:rPr>
                <w:rFonts w:eastAsia="Calibri"/>
                <w:sz w:val="24"/>
                <w:szCs w:val="24"/>
              </w:rPr>
              <w:t xml:space="preserve"> Недостаточная информированность потенциальных участников рынка в вопросах государственного регулирования сферы благоустройства городской среды в рамках реализации федерального </w:t>
            </w:r>
            <w:r w:rsidR="00897959" w:rsidRPr="002F56FD">
              <w:rPr>
                <w:rFonts w:eastAsia="Calibri"/>
                <w:sz w:val="24"/>
                <w:szCs w:val="24"/>
              </w:rPr>
              <w:t>проекта «</w:t>
            </w:r>
            <w:r w:rsidR="00570F58" w:rsidRPr="002F56FD">
              <w:rPr>
                <w:rFonts w:eastAsia="Calibri"/>
                <w:sz w:val="24"/>
                <w:szCs w:val="24"/>
              </w:rPr>
              <w:t>Формиров</w:t>
            </w:r>
            <w:r w:rsidR="00897959" w:rsidRPr="002F56FD">
              <w:rPr>
                <w:rFonts w:eastAsia="Calibri"/>
                <w:sz w:val="24"/>
                <w:szCs w:val="24"/>
              </w:rPr>
              <w:t>ание комфортной городской среды».</w:t>
            </w:r>
          </w:p>
          <w:p w:rsidR="00570F58" w:rsidRPr="002F56FD" w:rsidRDefault="00570F58" w:rsidP="00570F58">
            <w:pPr>
              <w:spacing w:line="226" w:lineRule="auto"/>
              <w:ind w:left="35"/>
              <w:contextualSpacing/>
              <w:jc w:val="both"/>
              <w:rPr>
                <w:rFonts w:eastAsia="Calibri"/>
                <w:sz w:val="24"/>
                <w:szCs w:val="24"/>
              </w:rPr>
            </w:pPr>
            <w:r w:rsidRPr="002F56FD">
              <w:rPr>
                <w:rFonts w:eastAsia="Calibri"/>
                <w:i/>
                <w:sz w:val="24"/>
                <w:szCs w:val="24"/>
              </w:rPr>
              <w:t>Методы решения</w:t>
            </w:r>
            <w:r w:rsidR="00516304" w:rsidRPr="002F56FD">
              <w:rPr>
                <w:rFonts w:eastAsia="Calibri"/>
                <w:sz w:val="24"/>
                <w:szCs w:val="24"/>
              </w:rPr>
              <w:t>:</w:t>
            </w:r>
          </w:p>
          <w:p w:rsidR="00570F58" w:rsidRPr="002F56FD" w:rsidRDefault="00570F58" w:rsidP="00897959">
            <w:pPr>
              <w:pStyle w:val="af"/>
              <w:numPr>
                <w:ilvl w:val="0"/>
                <w:numId w:val="9"/>
              </w:numPr>
              <w:spacing w:line="226" w:lineRule="auto"/>
              <w:jc w:val="both"/>
              <w:rPr>
                <w:rFonts w:eastAsia="Calibri"/>
                <w:sz w:val="24"/>
                <w:szCs w:val="24"/>
              </w:rPr>
            </w:pPr>
            <w:r w:rsidRPr="002F56FD">
              <w:rPr>
                <w:rFonts w:eastAsia="Calibri"/>
                <w:sz w:val="24"/>
                <w:szCs w:val="24"/>
              </w:rPr>
              <w:t>Применение конкурентных способов при размещении муниципальных заказов на выполнение работ по благоустройству городской среды.</w:t>
            </w:r>
          </w:p>
          <w:p w:rsidR="00897959" w:rsidRPr="002F56FD" w:rsidRDefault="00897959" w:rsidP="00897959">
            <w:pPr>
              <w:pStyle w:val="af"/>
              <w:numPr>
                <w:ilvl w:val="0"/>
                <w:numId w:val="9"/>
              </w:numPr>
              <w:spacing w:line="226" w:lineRule="auto"/>
              <w:jc w:val="both"/>
              <w:rPr>
                <w:rFonts w:eastAsia="Calibri"/>
                <w:sz w:val="24"/>
                <w:szCs w:val="24"/>
              </w:rPr>
            </w:pPr>
            <w:r w:rsidRPr="002F56FD">
              <w:rPr>
                <w:rFonts w:eastAsia="Calibri"/>
                <w:sz w:val="24"/>
                <w:szCs w:val="24"/>
              </w:rPr>
              <w:t>Обеспечение равноправного доступа к закупкам для всех участников рынка.</w:t>
            </w:r>
          </w:p>
          <w:p w:rsidR="00E50746" w:rsidRPr="000D25C6" w:rsidRDefault="00570F58" w:rsidP="000D25C6">
            <w:pPr>
              <w:pStyle w:val="af"/>
              <w:numPr>
                <w:ilvl w:val="0"/>
                <w:numId w:val="9"/>
              </w:numPr>
              <w:spacing w:line="226" w:lineRule="auto"/>
              <w:jc w:val="both"/>
              <w:rPr>
                <w:sz w:val="24"/>
                <w:szCs w:val="24"/>
              </w:rPr>
            </w:pPr>
            <w:r w:rsidRPr="00E50746">
              <w:rPr>
                <w:rFonts w:eastAsia="Calibri"/>
                <w:sz w:val="24"/>
                <w:szCs w:val="24"/>
              </w:rPr>
              <w:t>Повышение информированности бизнеса о рынке выполнения работ по благоустройству городской среды.</w:t>
            </w:r>
          </w:p>
          <w:p w:rsidR="000D25C6" w:rsidRPr="00E50746" w:rsidRDefault="000D25C6" w:rsidP="000D25C6">
            <w:pPr>
              <w:pStyle w:val="af"/>
              <w:spacing w:line="226" w:lineRule="auto"/>
              <w:ind w:left="395"/>
              <w:jc w:val="both"/>
              <w:rPr>
                <w:sz w:val="24"/>
                <w:szCs w:val="24"/>
              </w:rPr>
            </w:pPr>
          </w:p>
        </w:tc>
      </w:tr>
      <w:tr w:rsidR="00ED63A7" w:rsidRPr="002F56FD" w:rsidTr="00143F1E">
        <w:tc>
          <w:tcPr>
            <w:tcW w:w="988" w:type="dxa"/>
          </w:tcPr>
          <w:p w:rsidR="00ED63A7" w:rsidRPr="002F56FD" w:rsidRDefault="00ED63A7" w:rsidP="00ED63A7">
            <w:pPr>
              <w:jc w:val="center"/>
              <w:rPr>
                <w:sz w:val="24"/>
                <w:szCs w:val="24"/>
              </w:rPr>
            </w:pPr>
            <w:r w:rsidRPr="002F56FD">
              <w:rPr>
                <w:sz w:val="24"/>
                <w:szCs w:val="24"/>
              </w:rPr>
              <w:lastRenderedPageBreak/>
              <w:t>29.</w:t>
            </w:r>
          </w:p>
        </w:tc>
        <w:tc>
          <w:tcPr>
            <w:tcW w:w="2976" w:type="dxa"/>
          </w:tcPr>
          <w:p w:rsidR="000D25C6" w:rsidRPr="002F56FD" w:rsidRDefault="00ED63A7" w:rsidP="006B3992">
            <w:pPr>
              <w:keepLines/>
              <w:spacing w:line="230" w:lineRule="auto"/>
              <w:rPr>
                <w:rFonts w:eastAsia="Calibri"/>
                <w:sz w:val="24"/>
                <w:szCs w:val="24"/>
              </w:rPr>
            </w:pPr>
            <w:r w:rsidRPr="002F56FD">
              <w:rPr>
                <w:sz w:val="24"/>
                <w:szCs w:val="24"/>
              </w:rPr>
              <w:t>Реализация комплекса мероприятий, направленных на повышение вовлеченности граждан и организаций в сферу благоустройства территории Невьянского городского округа, в том числе информирование о вопросах реализации муниципальной программы «</w:t>
            </w:r>
            <w:r w:rsidRPr="002F56FD">
              <w:rPr>
                <w:rFonts w:eastAsia="Calibri"/>
                <w:sz w:val="24"/>
                <w:szCs w:val="24"/>
              </w:rPr>
              <w:t>Формирование современной городской среды на территории Невьянского городского округа на период 2018-2022 годы</w:t>
            </w:r>
            <w:r w:rsidRPr="002F56FD">
              <w:rPr>
                <w:sz w:val="24"/>
                <w:szCs w:val="24"/>
              </w:rPr>
              <w:t>».</w:t>
            </w:r>
          </w:p>
        </w:tc>
        <w:tc>
          <w:tcPr>
            <w:tcW w:w="1560" w:type="dxa"/>
          </w:tcPr>
          <w:p w:rsidR="00ED63A7" w:rsidRPr="002F56FD" w:rsidRDefault="00ED63A7" w:rsidP="00ED63A7">
            <w:pPr>
              <w:keepLines/>
              <w:jc w:val="center"/>
              <w:rPr>
                <w:rFonts w:eastAsia="Calibri"/>
                <w:sz w:val="24"/>
                <w:szCs w:val="24"/>
              </w:rPr>
            </w:pPr>
            <w:r w:rsidRPr="002F56FD">
              <w:rPr>
                <w:rFonts w:eastAsia="Calibri"/>
                <w:sz w:val="24"/>
                <w:szCs w:val="24"/>
              </w:rPr>
              <w:t>8</w:t>
            </w:r>
          </w:p>
        </w:tc>
        <w:tc>
          <w:tcPr>
            <w:tcW w:w="1701" w:type="dxa"/>
          </w:tcPr>
          <w:p w:rsidR="00ED63A7" w:rsidRPr="002F56FD" w:rsidRDefault="00C96265" w:rsidP="00160B5D">
            <w:pPr>
              <w:keepLines/>
              <w:spacing w:line="230" w:lineRule="auto"/>
              <w:rPr>
                <w:rFonts w:eastAsia="Calibri"/>
                <w:sz w:val="22"/>
                <w:szCs w:val="22"/>
              </w:rPr>
            </w:pPr>
            <w:r w:rsidRPr="002F56FD">
              <w:rPr>
                <w:sz w:val="22"/>
                <w:szCs w:val="22"/>
              </w:rPr>
              <w:t>е</w:t>
            </w:r>
            <w:r w:rsidR="00ED63A7" w:rsidRPr="002F56FD">
              <w:rPr>
                <w:sz w:val="22"/>
                <w:szCs w:val="22"/>
              </w:rPr>
              <w:t>жегодный отчет о реализованных мероприятиях, единиц</w:t>
            </w:r>
          </w:p>
        </w:tc>
        <w:tc>
          <w:tcPr>
            <w:tcW w:w="1559" w:type="dxa"/>
          </w:tcPr>
          <w:p w:rsidR="00ED63A7" w:rsidRPr="002F56FD" w:rsidRDefault="00ED63A7" w:rsidP="00ED63A7">
            <w:pPr>
              <w:keepLines/>
              <w:jc w:val="center"/>
              <w:rPr>
                <w:rFonts w:eastAsia="Calibri"/>
                <w:sz w:val="24"/>
                <w:szCs w:val="24"/>
              </w:rPr>
            </w:pPr>
            <w:r w:rsidRPr="002F56FD">
              <w:rPr>
                <w:rFonts w:eastAsia="Calibri"/>
                <w:sz w:val="24"/>
                <w:szCs w:val="24"/>
              </w:rPr>
              <w:t>1</w:t>
            </w:r>
          </w:p>
        </w:tc>
        <w:tc>
          <w:tcPr>
            <w:tcW w:w="1559" w:type="dxa"/>
          </w:tcPr>
          <w:p w:rsidR="00ED63A7" w:rsidRPr="002F56FD" w:rsidRDefault="00ED63A7" w:rsidP="00ED63A7">
            <w:pPr>
              <w:keepLines/>
              <w:jc w:val="center"/>
              <w:rPr>
                <w:rFonts w:eastAsia="Calibri"/>
                <w:sz w:val="24"/>
                <w:szCs w:val="24"/>
              </w:rPr>
            </w:pPr>
            <w:r w:rsidRPr="002F56FD">
              <w:rPr>
                <w:rFonts w:eastAsia="Calibri"/>
                <w:sz w:val="24"/>
                <w:szCs w:val="24"/>
              </w:rPr>
              <w:t>1</w:t>
            </w:r>
          </w:p>
        </w:tc>
        <w:tc>
          <w:tcPr>
            <w:tcW w:w="1559" w:type="dxa"/>
          </w:tcPr>
          <w:p w:rsidR="00ED63A7" w:rsidRPr="002F56FD" w:rsidRDefault="00ED63A7" w:rsidP="00ED63A7">
            <w:pPr>
              <w:keepLines/>
              <w:jc w:val="center"/>
              <w:rPr>
                <w:rFonts w:eastAsia="Calibri"/>
                <w:sz w:val="24"/>
                <w:szCs w:val="24"/>
              </w:rPr>
            </w:pPr>
            <w:r w:rsidRPr="002F56FD">
              <w:rPr>
                <w:rFonts w:eastAsia="Calibri"/>
                <w:sz w:val="24"/>
                <w:szCs w:val="24"/>
              </w:rPr>
              <w:t>1</w:t>
            </w:r>
          </w:p>
        </w:tc>
        <w:tc>
          <w:tcPr>
            <w:tcW w:w="1560" w:type="dxa"/>
          </w:tcPr>
          <w:p w:rsidR="00ED63A7" w:rsidRPr="002F56FD" w:rsidRDefault="00ED63A7" w:rsidP="00ED63A7">
            <w:pPr>
              <w:keepLines/>
              <w:jc w:val="center"/>
              <w:rPr>
                <w:rFonts w:eastAsia="Calibri"/>
                <w:sz w:val="24"/>
                <w:szCs w:val="24"/>
              </w:rPr>
            </w:pPr>
            <w:r w:rsidRPr="002F56FD">
              <w:rPr>
                <w:rFonts w:eastAsia="Calibri"/>
                <w:sz w:val="24"/>
                <w:szCs w:val="24"/>
              </w:rPr>
              <w:t>1</w:t>
            </w:r>
          </w:p>
        </w:tc>
        <w:tc>
          <w:tcPr>
            <w:tcW w:w="1814" w:type="dxa"/>
          </w:tcPr>
          <w:p w:rsidR="00ED63A7" w:rsidRPr="002F56FD" w:rsidRDefault="00ED63A7" w:rsidP="00ED63A7">
            <w:pPr>
              <w:rPr>
                <w:sz w:val="24"/>
                <w:szCs w:val="24"/>
              </w:rPr>
            </w:pPr>
            <w:r w:rsidRPr="002F56FD">
              <w:rPr>
                <w:sz w:val="24"/>
                <w:szCs w:val="24"/>
              </w:rPr>
              <w:t>Отдел городского и коммунального хозяйства администрации Невьянского городского округа</w:t>
            </w:r>
          </w:p>
        </w:tc>
      </w:tr>
      <w:tr w:rsidR="006E59EE" w:rsidRPr="002F56FD" w:rsidTr="00122456">
        <w:tc>
          <w:tcPr>
            <w:tcW w:w="988" w:type="dxa"/>
          </w:tcPr>
          <w:p w:rsidR="006E59EE" w:rsidRPr="002F56FD" w:rsidRDefault="006E59EE" w:rsidP="00ED63A7">
            <w:pPr>
              <w:jc w:val="center"/>
              <w:rPr>
                <w:sz w:val="24"/>
                <w:szCs w:val="24"/>
              </w:rPr>
            </w:pPr>
            <w:r w:rsidRPr="002F56FD">
              <w:rPr>
                <w:sz w:val="24"/>
                <w:szCs w:val="24"/>
              </w:rPr>
              <w:t>30.</w:t>
            </w:r>
          </w:p>
        </w:tc>
        <w:tc>
          <w:tcPr>
            <w:tcW w:w="14288" w:type="dxa"/>
            <w:gridSpan w:val="8"/>
          </w:tcPr>
          <w:p w:rsidR="006E59EE" w:rsidRPr="002F56FD" w:rsidRDefault="006E59EE" w:rsidP="00ED63A7">
            <w:pPr>
              <w:jc w:val="center"/>
              <w:rPr>
                <w:sz w:val="24"/>
                <w:szCs w:val="24"/>
              </w:rPr>
            </w:pPr>
            <w:r w:rsidRPr="002F56FD">
              <w:rPr>
                <w:rFonts w:eastAsia="Calibri"/>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ED63A7" w:rsidRPr="002F56FD" w:rsidTr="003010BF">
        <w:tc>
          <w:tcPr>
            <w:tcW w:w="988" w:type="dxa"/>
          </w:tcPr>
          <w:p w:rsidR="00ED63A7" w:rsidRPr="002F56FD" w:rsidRDefault="006E59EE" w:rsidP="00ED63A7">
            <w:pPr>
              <w:jc w:val="center"/>
              <w:rPr>
                <w:sz w:val="24"/>
                <w:szCs w:val="24"/>
              </w:rPr>
            </w:pPr>
            <w:r w:rsidRPr="002F56FD">
              <w:rPr>
                <w:sz w:val="24"/>
                <w:szCs w:val="24"/>
              </w:rPr>
              <w:t>31</w:t>
            </w:r>
            <w:r w:rsidR="00ED63A7" w:rsidRPr="002F56FD">
              <w:rPr>
                <w:sz w:val="24"/>
                <w:szCs w:val="24"/>
              </w:rPr>
              <w:t>.</w:t>
            </w:r>
          </w:p>
        </w:tc>
        <w:tc>
          <w:tcPr>
            <w:tcW w:w="14288" w:type="dxa"/>
            <w:gridSpan w:val="8"/>
          </w:tcPr>
          <w:p w:rsidR="006E59EE" w:rsidRPr="002F56FD" w:rsidRDefault="00ED63A7" w:rsidP="00ED63A7">
            <w:pPr>
              <w:spacing w:line="226" w:lineRule="auto"/>
              <w:jc w:val="both"/>
              <w:rPr>
                <w:i/>
                <w:color w:val="000000" w:themeColor="text1"/>
                <w:sz w:val="24"/>
                <w:szCs w:val="24"/>
              </w:rPr>
            </w:pPr>
            <w:r w:rsidRPr="002F56FD">
              <w:rPr>
                <w:i/>
                <w:color w:val="000000" w:themeColor="text1"/>
                <w:sz w:val="24"/>
                <w:szCs w:val="24"/>
              </w:rPr>
              <w:t xml:space="preserve">Обоснование выбора товарного рынка с описанием текущей ситуации. </w:t>
            </w:r>
          </w:p>
          <w:p w:rsidR="00585833" w:rsidRPr="002F56FD" w:rsidRDefault="00ED63A7" w:rsidP="00ED63A7">
            <w:pPr>
              <w:spacing w:line="230" w:lineRule="auto"/>
              <w:jc w:val="both"/>
              <w:rPr>
                <w:rFonts w:eastAsia="Calibri"/>
                <w:sz w:val="24"/>
                <w:szCs w:val="24"/>
              </w:rPr>
            </w:pPr>
            <w:r w:rsidRPr="002F56FD">
              <w:rPr>
                <w:rFonts w:eastAsia="Calibri"/>
                <w:sz w:val="24"/>
                <w:szCs w:val="24"/>
              </w:rPr>
              <w:t>По состоянию на 1 июня 2019 года деятельность по управлению многоквартирн</w:t>
            </w:r>
            <w:r w:rsidR="006E59EE" w:rsidRPr="002F56FD">
              <w:rPr>
                <w:rFonts w:eastAsia="Calibri"/>
                <w:sz w:val="24"/>
                <w:szCs w:val="24"/>
              </w:rPr>
              <w:t>ыми домами на территории Невьянского</w:t>
            </w:r>
            <w:r w:rsidRPr="002F56FD">
              <w:rPr>
                <w:rFonts w:eastAsia="Calibri"/>
                <w:sz w:val="24"/>
                <w:szCs w:val="24"/>
              </w:rPr>
              <w:t xml:space="preserve"> городского округа осуществляли </w:t>
            </w:r>
            <w:r w:rsidR="00264576" w:rsidRPr="002F56FD">
              <w:rPr>
                <w:rFonts w:eastAsia="Calibri"/>
                <w:sz w:val="24"/>
                <w:szCs w:val="24"/>
              </w:rPr>
              <w:t>2</w:t>
            </w:r>
            <w:r w:rsidR="00BF5644" w:rsidRPr="002F56FD">
              <w:rPr>
                <w:rFonts w:eastAsia="Calibri"/>
                <w:sz w:val="24"/>
                <w:szCs w:val="24"/>
              </w:rPr>
              <w:t>7 организаций</w:t>
            </w:r>
            <w:r w:rsidR="00264576" w:rsidRPr="002F56FD">
              <w:rPr>
                <w:rFonts w:eastAsia="Calibri"/>
                <w:sz w:val="24"/>
                <w:szCs w:val="24"/>
              </w:rPr>
              <w:t xml:space="preserve">, в том числе </w:t>
            </w:r>
            <w:r w:rsidR="00BF5644" w:rsidRPr="002F56FD">
              <w:rPr>
                <w:rFonts w:eastAsia="Calibri"/>
                <w:sz w:val="24"/>
                <w:szCs w:val="24"/>
              </w:rPr>
              <w:t>11</w:t>
            </w:r>
            <w:r w:rsidR="00264576" w:rsidRPr="002F56FD">
              <w:rPr>
                <w:rFonts w:eastAsia="Calibri"/>
                <w:sz w:val="24"/>
                <w:szCs w:val="24"/>
              </w:rPr>
              <w:t xml:space="preserve"> управляющих организаций, </w:t>
            </w:r>
            <w:r w:rsidR="00BF5644" w:rsidRPr="002F56FD">
              <w:rPr>
                <w:rFonts w:eastAsia="Calibri"/>
                <w:sz w:val="24"/>
                <w:szCs w:val="24"/>
              </w:rPr>
              <w:t>13</w:t>
            </w:r>
            <w:r w:rsidR="00264576" w:rsidRPr="002F56FD">
              <w:rPr>
                <w:rFonts w:eastAsia="Calibri"/>
                <w:sz w:val="24"/>
                <w:szCs w:val="24"/>
              </w:rPr>
              <w:t xml:space="preserve"> товариществ собственников жилья (недвижимости), </w:t>
            </w:r>
            <w:r w:rsidR="00BF5644" w:rsidRPr="002F56FD">
              <w:rPr>
                <w:rFonts w:eastAsia="Calibri"/>
                <w:sz w:val="24"/>
                <w:szCs w:val="24"/>
              </w:rPr>
              <w:t xml:space="preserve">3 </w:t>
            </w:r>
            <w:r w:rsidR="00264576" w:rsidRPr="002F56FD">
              <w:rPr>
                <w:rFonts w:eastAsia="Calibri"/>
                <w:sz w:val="24"/>
                <w:szCs w:val="24"/>
              </w:rPr>
              <w:t xml:space="preserve">жилищных (жилищно-строительных) кооперативов. </w:t>
            </w:r>
            <w:r w:rsidR="00585833" w:rsidRPr="002F56FD">
              <w:rPr>
                <w:rFonts w:eastAsia="Calibri"/>
                <w:sz w:val="24"/>
                <w:szCs w:val="24"/>
              </w:rPr>
              <w:t xml:space="preserve">Наиболее благоприятные тенденции развития конкурентных отношений между организациями в городе. В сельских населенных пунктах конкуренция развита в меньшей степени. </w:t>
            </w:r>
          </w:p>
          <w:p w:rsidR="003C1379" w:rsidRPr="002F56FD" w:rsidRDefault="00585833" w:rsidP="00ED63A7">
            <w:pPr>
              <w:spacing w:line="230" w:lineRule="auto"/>
              <w:jc w:val="both"/>
              <w:rPr>
                <w:rFonts w:eastAsia="Calibri"/>
                <w:sz w:val="24"/>
                <w:szCs w:val="24"/>
              </w:rPr>
            </w:pPr>
            <w:r w:rsidRPr="002F56FD">
              <w:rPr>
                <w:rFonts w:eastAsia="Calibri"/>
                <w:sz w:val="24"/>
                <w:szCs w:val="24"/>
              </w:rPr>
              <w:t>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власти.</w:t>
            </w:r>
          </w:p>
          <w:p w:rsidR="00ED63A7" w:rsidRPr="002F56FD" w:rsidRDefault="003C1379" w:rsidP="00ED63A7">
            <w:pPr>
              <w:spacing w:line="230" w:lineRule="auto"/>
              <w:jc w:val="both"/>
              <w:rPr>
                <w:rFonts w:eastAsia="Calibri"/>
                <w:sz w:val="24"/>
                <w:szCs w:val="24"/>
              </w:rPr>
            </w:pPr>
            <w:r w:rsidRPr="002F56FD">
              <w:rPr>
                <w:rFonts w:eastAsia="Calibri"/>
                <w:i/>
                <w:sz w:val="24"/>
                <w:szCs w:val="24"/>
              </w:rPr>
              <w:t>Проблемные вопросы:</w:t>
            </w:r>
          </w:p>
          <w:p w:rsidR="00ED63A7" w:rsidRPr="002F56FD" w:rsidRDefault="00ED63A7" w:rsidP="00ED63A7">
            <w:pPr>
              <w:spacing w:line="230" w:lineRule="auto"/>
              <w:jc w:val="both"/>
              <w:rPr>
                <w:rFonts w:eastAsia="Calibri"/>
                <w:sz w:val="24"/>
                <w:szCs w:val="24"/>
              </w:rPr>
            </w:pPr>
            <w:r w:rsidRPr="002F56FD">
              <w:rPr>
                <w:rFonts w:eastAsia="Calibri"/>
                <w:sz w:val="24"/>
                <w:szCs w:val="24"/>
              </w:rPr>
              <w:t>1</w:t>
            </w:r>
            <w:r w:rsidR="003C1379" w:rsidRPr="002F56FD">
              <w:rPr>
                <w:rFonts w:eastAsia="Calibri"/>
                <w:sz w:val="24"/>
                <w:szCs w:val="24"/>
              </w:rPr>
              <w:t>)</w:t>
            </w:r>
            <w:r w:rsidRPr="002F56FD">
              <w:rPr>
                <w:rFonts w:eastAsia="Calibri"/>
                <w:sz w:val="24"/>
                <w:szCs w:val="24"/>
              </w:rPr>
              <w:t xml:space="preserve"> Низкое качество оказываемых услуг в сфере управления многоквартирными домами (по мнению граждан).</w:t>
            </w:r>
          </w:p>
          <w:p w:rsidR="00ED63A7" w:rsidRPr="002F56FD" w:rsidRDefault="00154E80" w:rsidP="00ED63A7">
            <w:pPr>
              <w:spacing w:line="230" w:lineRule="auto"/>
              <w:jc w:val="both"/>
              <w:rPr>
                <w:rFonts w:eastAsia="Calibri"/>
                <w:sz w:val="24"/>
                <w:szCs w:val="24"/>
              </w:rPr>
            </w:pPr>
            <w:r w:rsidRPr="002F56FD">
              <w:rPr>
                <w:rFonts w:eastAsia="Calibri"/>
                <w:sz w:val="24"/>
                <w:szCs w:val="24"/>
              </w:rPr>
              <w:t>2)</w:t>
            </w:r>
            <w:r w:rsidR="00ED63A7" w:rsidRPr="002F56FD">
              <w:rPr>
                <w:rFonts w:eastAsia="Calibri"/>
                <w:sz w:val="24"/>
                <w:szCs w:val="24"/>
              </w:rPr>
              <w:t xml:space="preserve"> Слабая материально-техническая база и недостаточный уровень квалификации персонала.</w:t>
            </w:r>
          </w:p>
          <w:p w:rsidR="00ED63A7" w:rsidRPr="002F56FD" w:rsidRDefault="00ED63A7" w:rsidP="00ED63A7">
            <w:pPr>
              <w:spacing w:line="230" w:lineRule="auto"/>
              <w:jc w:val="both"/>
              <w:rPr>
                <w:rFonts w:eastAsia="Calibri"/>
                <w:sz w:val="24"/>
                <w:szCs w:val="24"/>
              </w:rPr>
            </w:pPr>
            <w:r w:rsidRPr="002F56FD">
              <w:rPr>
                <w:rFonts w:eastAsia="Calibri"/>
                <w:sz w:val="24"/>
                <w:szCs w:val="24"/>
              </w:rPr>
              <w:lastRenderedPageBreak/>
              <w:t>3</w:t>
            </w:r>
            <w:r w:rsidR="00154E80" w:rsidRPr="002F56FD">
              <w:rPr>
                <w:rFonts w:eastAsia="Calibri"/>
                <w:sz w:val="24"/>
                <w:szCs w:val="24"/>
              </w:rPr>
              <w:t>)</w:t>
            </w:r>
            <w:r w:rsidRPr="002F56FD">
              <w:rPr>
                <w:rFonts w:eastAsia="Calibri"/>
                <w:sz w:val="24"/>
                <w:szCs w:val="24"/>
              </w:rPr>
              <w:t xml:space="preserve"> Отсутствие единых стандартов управления многоквартирными домами с учетом мнения собственников.</w:t>
            </w:r>
          </w:p>
          <w:p w:rsidR="00ED63A7" w:rsidRPr="002F56FD" w:rsidRDefault="00154E80" w:rsidP="00ED63A7">
            <w:pPr>
              <w:spacing w:line="230" w:lineRule="auto"/>
              <w:jc w:val="both"/>
              <w:rPr>
                <w:rFonts w:eastAsia="Calibri"/>
                <w:i/>
                <w:sz w:val="24"/>
                <w:szCs w:val="24"/>
              </w:rPr>
            </w:pPr>
            <w:r w:rsidRPr="002F56FD">
              <w:rPr>
                <w:rFonts w:eastAsia="Calibri"/>
                <w:i/>
                <w:sz w:val="24"/>
                <w:szCs w:val="24"/>
              </w:rPr>
              <w:t>Методы решения:</w:t>
            </w:r>
          </w:p>
          <w:p w:rsidR="00ED63A7" w:rsidRPr="002F56FD" w:rsidRDefault="00ED63A7" w:rsidP="00ED63A7">
            <w:pPr>
              <w:spacing w:line="230" w:lineRule="auto"/>
              <w:jc w:val="both"/>
              <w:rPr>
                <w:rFonts w:eastAsia="Calibri"/>
                <w:sz w:val="24"/>
                <w:szCs w:val="24"/>
              </w:rPr>
            </w:pPr>
            <w:r w:rsidRPr="002F56FD">
              <w:rPr>
                <w:rFonts w:eastAsia="Calibri"/>
                <w:sz w:val="24"/>
                <w:szCs w:val="24"/>
              </w:rPr>
              <w:t>1</w:t>
            </w:r>
            <w:r w:rsidR="0089217A" w:rsidRPr="002F56FD">
              <w:rPr>
                <w:rFonts w:eastAsia="Calibri"/>
                <w:sz w:val="24"/>
                <w:szCs w:val="24"/>
              </w:rPr>
              <w:t>)</w:t>
            </w:r>
            <w:r w:rsidRPr="002F56FD">
              <w:rPr>
                <w:rFonts w:eastAsia="Calibri"/>
                <w:sz w:val="24"/>
                <w:szCs w:val="24"/>
              </w:rPr>
              <w:t xml:space="preserve"> Повышение качества оказания жилищно-коммунальных услуг. </w:t>
            </w:r>
          </w:p>
          <w:p w:rsidR="00ED63A7" w:rsidRPr="002F56FD" w:rsidRDefault="00ED63A7" w:rsidP="00ED63A7">
            <w:pPr>
              <w:spacing w:line="230" w:lineRule="auto"/>
              <w:jc w:val="both"/>
              <w:rPr>
                <w:rFonts w:eastAsia="Calibri"/>
                <w:sz w:val="24"/>
                <w:szCs w:val="24"/>
              </w:rPr>
            </w:pPr>
            <w:r w:rsidRPr="002F56FD">
              <w:rPr>
                <w:rFonts w:eastAsia="Calibri"/>
                <w:sz w:val="24"/>
                <w:szCs w:val="24"/>
              </w:rPr>
              <w:t>2</w:t>
            </w:r>
            <w:r w:rsidR="0089217A" w:rsidRPr="002F56FD">
              <w:rPr>
                <w:rFonts w:eastAsia="Calibri"/>
                <w:sz w:val="24"/>
                <w:szCs w:val="24"/>
              </w:rPr>
              <w:t>)</w:t>
            </w:r>
            <w:r w:rsidRPr="002F56FD">
              <w:rPr>
                <w:rFonts w:eastAsia="Calibri"/>
                <w:sz w:val="24"/>
                <w:szCs w:val="24"/>
              </w:rPr>
              <w:t xml:space="preserve"> Развитие электронных форм и площадок своевременного информирования управляющих компаний о возникших проблемах.</w:t>
            </w:r>
          </w:p>
          <w:p w:rsidR="0089217A" w:rsidRPr="002F56FD" w:rsidRDefault="0020272F" w:rsidP="0089217A">
            <w:pPr>
              <w:rPr>
                <w:sz w:val="24"/>
                <w:szCs w:val="24"/>
              </w:rPr>
            </w:pPr>
            <w:r w:rsidRPr="002F56FD">
              <w:rPr>
                <w:rFonts w:eastAsia="Calibri"/>
                <w:sz w:val="24"/>
                <w:szCs w:val="24"/>
              </w:rPr>
              <w:t>3</w:t>
            </w:r>
            <w:r w:rsidR="0089217A" w:rsidRPr="002F56FD">
              <w:rPr>
                <w:rFonts w:eastAsia="Calibri"/>
                <w:sz w:val="24"/>
                <w:szCs w:val="24"/>
              </w:rPr>
              <w:t>)</w:t>
            </w:r>
            <w:r w:rsidR="00ED63A7" w:rsidRPr="002F56FD">
              <w:rPr>
                <w:rFonts w:eastAsia="Calibri"/>
                <w:b/>
                <w:sz w:val="24"/>
                <w:szCs w:val="24"/>
              </w:rPr>
              <w:t xml:space="preserve"> </w:t>
            </w:r>
            <w:r w:rsidR="00ED63A7" w:rsidRPr="002F56FD">
              <w:rPr>
                <w:sz w:val="24"/>
                <w:szCs w:val="24"/>
              </w:rPr>
              <w:t>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ED63A7" w:rsidRPr="002F56FD" w:rsidTr="00143F1E">
        <w:tc>
          <w:tcPr>
            <w:tcW w:w="988" w:type="dxa"/>
          </w:tcPr>
          <w:p w:rsidR="00ED63A7" w:rsidRPr="002F56FD" w:rsidRDefault="0020272F" w:rsidP="0020272F">
            <w:pPr>
              <w:jc w:val="center"/>
              <w:rPr>
                <w:sz w:val="24"/>
                <w:szCs w:val="24"/>
              </w:rPr>
            </w:pPr>
            <w:r w:rsidRPr="002F56FD">
              <w:rPr>
                <w:sz w:val="24"/>
                <w:szCs w:val="24"/>
              </w:rPr>
              <w:lastRenderedPageBreak/>
              <w:t>32</w:t>
            </w:r>
            <w:r w:rsidR="00ED63A7" w:rsidRPr="002F56FD">
              <w:rPr>
                <w:sz w:val="24"/>
                <w:szCs w:val="24"/>
              </w:rPr>
              <w:t>.</w:t>
            </w:r>
          </w:p>
        </w:tc>
        <w:tc>
          <w:tcPr>
            <w:tcW w:w="2976" w:type="dxa"/>
          </w:tcPr>
          <w:p w:rsidR="00ED63A7" w:rsidRPr="002F56FD" w:rsidRDefault="00ED63A7" w:rsidP="0020272F">
            <w:pPr>
              <w:tabs>
                <w:tab w:val="left" w:pos="319"/>
              </w:tabs>
              <w:autoSpaceDE w:val="0"/>
              <w:autoSpaceDN w:val="0"/>
              <w:adjustRightInd w:val="0"/>
              <w:rPr>
                <w:rFonts w:eastAsia="Calibri"/>
                <w:b/>
                <w:sz w:val="24"/>
                <w:szCs w:val="24"/>
              </w:rPr>
            </w:pPr>
            <w:r w:rsidRPr="002F56FD">
              <w:rPr>
                <w:sz w:val="24"/>
                <w:szCs w:val="24"/>
              </w:rPr>
              <w:t>Ведение реестра многоквартирных домов находящихся в упра</w:t>
            </w:r>
            <w:r w:rsidR="0020272F" w:rsidRPr="002F56FD">
              <w:rPr>
                <w:sz w:val="24"/>
                <w:szCs w:val="24"/>
              </w:rPr>
              <w:t>влении управляющих организаций</w:t>
            </w:r>
            <w:r w:rsidRPr="002F56FD">
              <w:rPr>
                <w:sz w:val="24"/>
                <w:szCs w:val="24"/>
              </w:rPr>
              <w:t>,</w:t>
            </w:r>
            <w:r w:rsidRPr="002F56FD">
              <w:rPr>
                <w:rFonts w:eastAsia="Arial Unicode MS"/>
                <w:sz w:val="24"/>
                <w:szCs w:val="24"/>
                <w:lang w:bidi="ru-RU"/>
              </w:rPr>
              <w:t xml:space="preserve"> в ГИС ЖКХ</w:t>
            </w:r>
          </w:p>
        </w:tc>
        <w:tc>
          <w:tcPr>
            <w:tcW w:w="1560" w:type="dxa"/>
          </w:tcPr>
          <w:p w:rsidR="00ED63A7" w:rsidRPr="002F56FD" w:rsidRDefault="0020272F" w:rsidP="0020272F">
            <w:pPr>
              <w:tabs>
                <w:tab w:val="left" w:pos="319"/>
              </w:tabs>
              <w:autoSpaceDE w:val="0"/>
              <w:autoSpaceDN w:val="0"/>
              <w:adjustRightInd w:val="0"/>
              <w:jc w:val="center"/>
              <w:rPr>
                <w:rFonts w:eastAsia="Calibri"/>
                <w:sz w:val="24"/>
                <w:szCs w:val="24"/>
                <w:lang w:val="en-US"/>
              </w:rPr>
            </w:pPr>
            <w:r w:rsidRPr="002F56FD">
              <w:rPr>
                <w:rFonts w:eastAsia="Calibri"/>
                <w:sz w:val="24"/>
                <w:szCs w:val="24"/>
                <w:lang w:val="en-US"/>
              </w:rPr>
              <w:t>9</w:t>
            </w:r>
          </w:p>
        </w:tc>
        <w:tc>
          <w:tcPr>
            <w:tcW w:w="1701" w:type="dxa"/>
          </w:tcPr>
          <w:p w:rsidR="00ED63A7" w:rsidRPr="002F56FD" w:rsidRDefault="00ED63A7" w:rsidP="00487F5C">
            <w:pPr>
              <w:keepLines/>
              <w:spacing w:line="230" w:lineRule="auto"/>
              <w:rPr>
                <w:b/>
                <w:sz w:val="24"/>
                <w:szCs w:val="24"/>
              </w:rPr>
            </w:pPr>
            <w:r w:rsidRPr="002F56FD">
              <w:rPr>
                <w:sz w:val="24"/>
                <w:szCs w:val="24"/>
              </w:rPr>
              <w:t>наличие в ГИС ЖКХ актуального реестра управляющих организаций, осуществляющих управление многоквартирными домами, процентов</w:t>
            </w:r>
          </w:p>
        </w:tc>
        <w:tc>
          <w:tcPr>
            <w:tcW w:w="1559" w:type="dxa"/>
          </w:tcPr>
          <w:p w:rsidR="00ED63A7" w:rsidRPr="002F56FD" w:rsidRDefault="00ED63A7" w:rsidP="0020272F">
            <w:pPr>
              <w:spacing w:line="230" w:lineRule="auto"/>
              <w:jc w:val="center"/>
              <w:rPr>
                <w:sz w:val="24"/>
                <w:szCs w:val="24"/>
              </w:rPr>
            </w:pPr>
            <w:r w:rsidRPr="002F56FD">
              <w:rPr>
                <w:sz w:val="24"/>
                <w:szCs w:val="24"/>
              </w:rPr>
              <w:t>100</w:t>
            </w:r>
          </w:p>
        </w:tc>
        <w:tc>
          <w:tcPr>
            <w:tcW w:w="1559" w:type="dxa"/>
          </w:tcPr>
          <w:p w:rsidR="00ED63A7" w:rsidRPr="002F56FD" w:rsidRDefault="00ED63A7" w:rsidP="0020272F">
            <w:pPr>
              <w:spacing w:line="230" w:lineRule="auto"/>
              <w:jc w:val="center"/>
              <w:rPr>
                <w:sz w:val="24"/>
                <w:szCs w:val="24"/>
              </w:rPr>
            </w:pPr>
            <w:r w:rsidRPr="002F56FD">
              <w:rPr>
                <w:sz w:val="24"/>
                <w:szCs w:val="24"/>
              </w:rPr>
              <w:t>100</w:t>
            </w:r>
          </w:p>
        </w:tc>
        <w:tc>
          <w:tcPr>
            <w:tcW w:w="1559" w:type="dxa"/>
          </w:tcPr>
          <w:p w:rsidR="00ED63A7" w:rsidRPr="002F56FD" w:rsidRDefault="00ED63A7" w:rsidP="0020272F">
            <w:pPr>
              <w:spacing w:line="230" w:lineRule="auto"/>
              <w:jc w:val="center"/>
              <w:rPr>
                <w:sz w:val="24"/>
                <w:szCs w:val="24"/>
              </w:rPr>
            </w:pPr>
            <w:r w:rsidRPr="002F56FD">
              <w:rPr>
                <w:sz w:val="24"/>
                <w:szCs w:val="24"/>
              </w:rPr>
              <w:t>100</w:t>
            </w:r>
          </w:p>
        </w:tc>
        <w:tc>
          <w:tcPr>
            <w:tcW w:w="1560" w:type="dxa"/>
          </w:tcPr>
          <w:p w:rsidR="00ED63A7" w:rsidRPr="002F56FD" w:rsidRDefault="00ED63A7" w:rsidP="0020272F">
            <w:pPr>
              <w:spacing w:line="230" w:lineRule="auto"/>
              <w:jc w:val="center"/>
              <w:rPr>
                <w:sz w:val="24"/>
                <w:szCs w:val="24"/>
              </w:rPr>
            </w:pPr>
            <w:r w:rsidRPr="002F56FD">
              <w:rPr>
                <w:sz w:val="24"/>
                <w:szCs w:val="24"/>
              </w:rPr>
              <w:t>100</w:t>
            </w:r>
          </w:p>
        </w:tc>
        <w:tc>
          <w:tcPr>
            <w:tcW w:w="1814" w:type="dxa"/>
          </w:tcPr>
          <w:p w:rsidR="00ED63A7" w:rsidRPr="002F56FD" w:rsidRDefault="0020272F" w:rsidP="00ED63A7">
            <w:pPr>
              <w:tabs>
                <w:tab w:val="left" w:pos="319"/>
              </w:tabs>
              <w:autoSpaceDE w:val="0"/>
              <w:autoSpaceDN w:val="0"/>
              <w:adjustRightInd w:val="0"/>
              <w:jc w:val="both"/>
              <w:rPr>
                <w:rFonts w:eastAsia="Calibri"/>
                <w:sz w:val="24"/>
                <w:szCs w:val="24"/>
              </w:rPr>
            </w:pPr>
            <w:r w:rsidRPr="002F56FD">
              <w:rPr>
                <w:sz w:val="24"/>
                <w:szCs w:val="24"/>
              </w:rPr>
              <w:t>Отдел городского и коммунального хозяйства администрации Невьянского городского округа</w:t>
            </w:r>
          </w:p>
        </w:tc>
      </w:tr>
      <w:tr w:rsidR="00156734" w:rsidRPr="002F56FD" w:rsidTr="00143F1E">
        <w:tc>
          <w:tcPr>
            <w:tcW w:w="988" w:type="dxa"/>
          </w:tcPr>
          <w:p w:rsidR="00156734" w:rsidRPr="002F56FD" w:rsidRDefault="00156734" w:rsidP="00156734">
            <w:pPr>
              <w:jc w:val="center"/>
              <w:rPr>
                <w:sz w:val="24"/>
                <w:szCs w:val="24"/>
              </w:rPr>
            </w:pPr>
            <w:r w:rsidRPr="002F56FD">
              <w:rPr>
                <w:sz w:val="24"/>
                <w:szCs w:val="24"/>
              </w:rPr>
              <w:t>33.</w:t>
            </w:r>
          </w:p>
        </w:tc>
        <w:tc>
          <w:tcPr>
            <w:tcW w:w="2976" w:type="dxa"/>
          </w:tcPr>
          <w:p w:rsidR="004E718C" w:rsidRDefault="00156734" w:rsidP="00E50746">
            <w:pPr>
              <w:keepLines/>
              <w:spacing w:line="230" w:lineRule="auto"/>
              <w:rPr>
                <w:sz w:val="24"/>
                <w:szCs w:val="24"/>
              </w:rPr>
            </w:pPr>
            <w:r w:rsidRPr="002F56FD">
              <w:rPr>
                <w:sz w:val="24"/>
                <w:szCs w:val="24"/>
              </w:rPr>
              <w:t>Проведение открытых конкурсов по отбору управляющих организаций для управления многоквартирными домами (в случаях, если в течение года до дня проведения открытого конкурса собственниками помещений в многоквартирном доме не выбран способ управления этим домом или если принятое решение не было реализовано</w:t>
            </w:r>
          </w:p>
          <w:p w:rsidR="006B3992" w:rsidRPr="002F56FD" w:rsidRDefault="006B3992" w:rsidP="00E50746">
            <w:pPr>
              <w:keepLines/>
              <w:spacing w:line="230" w:lineRule="auto"/>
              <w:rPr>
                <w:rFonts w:eastAsia="Calibri"/>
                <w:sz w:val="24"/>
                <w:szCs w:val="24"/>
              </w:rPr>
            </w:pPr>
          </w:p>
        </w:tc>
        <w:tc>
          <w:tcPr>
            <w:tcW w:w="1560" w:type="dxa"/>
          </w:tcPr>
          <w:p w:rsidR="00156734" w:rsidRPr="002F56FD" w:rsidRDefault="00156734" w:rsidP="00156734">
            <w:pPr>
              <w:keepLines/>
              <w:jc w:val="center"/>
              <w:rPr>
                <w:rFonts w:eastAsia="Calibri"/>
                <w:sz w:val="24"/>
                <w:szCs w:val="24"/>
                <w:lang w:val="en-US"/>
              </w:rPr>
            </w:pPr>
            <w:r w:rsidRPr="002F56FD">
              <w:rPr>
                <w:rFonts w:eastAsia="Calibri"/>
                <w:sz w:val="24"/>
                <w:szCs w:val="24"/>
                <w:lang w:val="en-US"/>
              </w:rPr>
              <w:t>10</w:t>
            </w:r>
          </w:p>
        </w:tc>
        <w:tc>
          <w:tcPr>
            <w:tcW w:w="1701" w:type="dxa"/>
          </w:tcPr>
          <w:p w:rsidR="00156734" w:rsidRPr="002F56FD" w:rsidRDefault="004E718C" w:rsidP="00156734">
            <w:pPr>
              <w:autoSpaceDE w:val="0"/>
              <w:autoSpaceDN w:val="0"/>
              <w:adjustRightInd w:val="0"/>
              <w:rPr>
                <w:sz w:val="24"/>
                <w:szCs w:val="24"/>
              </w:rPr>
            </w:pPr>
            <w:r w:rsidRPr="002F56FD">
              <w:rPr>
                <w:sz w:val="24"/>
                <w:szCs w:val="24"/>
              </w:rPr>
              <w:t>к</w:t>
            </w:r>
            <w:r w:rsidR="00156734" w:rsidRPr="002F56FD">
              <w:rPr>
                <w:sz w:val="24"/>
                <w:szCs w:val="24"/>
              </w:rPr>
              <w:t xml:space="preserve">оличество конкурсов за год, </w:t>
            </w:r>
          </w:p>
          <w:p w:rsidR="00156734" w:rsidRPr="002F56FD" w:rsidRDefault="00156734" w:rsidP="00156734">
            <w:pPr>
              <w:autoSpaceDE w:val="0"/>
              <w:autoSpaceDN w:val="0"/>
              <w:adjustRightInd w:val="0"/>
              <w:rPr>
                <w:sz w:val="24"/>
                <w:szCs w:val="24"/>
              </w:rPr>
            </w:pPr>
            <w:r w:rsidRPr="002F56FD">
              <w:rPr>
                <w:sz w:val="24"/>
                <w:szCs w:val="24"/>
              </w:rPr>
              <w:t>единиц</w:t>
            </w:r>
          </w:p>
          <w:p w:rsidR="00156734" w:rsidRPr="002F56FD" w:rsidRDefault="00156734" w:rsidP="00156734">
            <w:pPr>
              <w:keepLines/>
              <w:spacing w:line="230" w:lineRule="auto"/>
              <w:jc w:val="both"/>
              <w:rPr>
                <w:rFonts w:eastAsia="Calibri"/>
                <w:sz w:val="24"/>
                <w:szCs w:val="24"/>
              </w:rPr>
            </w:pPr>
          </w:p>
        </w:tc>
        <w:tc>
          <w:tcPr>
            <w:tcW w:w="1559" w:type="dxa"/>
          </w:tcPr>
          <w:p w:rsidR="00156734" w:rsidRPr="002F56FD" w:rsidRDefault="00156734" w:rsidP="00156734">
            <w:pPr>
              <w:keepLines/>
              <w:jc w:val="center"/>
              <w:rPr>
                <w:rFonts w:eastAsia="Calibri"/>
                <w:sz w:val="24"/>
                <w:szCs w:val="24"/>
              </w:rPr>
            </w:pPr>
            <w:r w:rsidRPr="00946C4F">
              <w:rPr>
                <w:rFonts w:eastAsia="Calibri"/>
                <w:sz w:val="24"/>
                <w:szCs w:val="24"/>
              </w:rPr>
              <w:t>1</w:t>
            </w:r>
          </w:p>
        </w:tc>
        <w:tc>
          <w:tcPr>
            <w:tcW w:w="1559" w:type="dxa"/>
          </w:tcPr>
          <w:p w:rsidR="00156734" w:rsidRPr="002F56FD" w:rsidRDefault="00156734" w:rsidP="00156734">
            <w:pPr>
              <w:keepLines/>
              <w:jc w:val="center"/>
              <w:rPr>
                <w:rFonts w:eastAsia="Calibri"/>
                <w:sz w:val="24"/>
                <w:szCs w:val="24"/>
              </w:rPr>
            </w:pPr>
            <w:r w:rsidRPr="002F56FD">
              <w:rPr>
                <w:rFonts w:eastAsia="Calibri"/>
                <w:sz w:val="24"/>
                <w:szCs w:val="24"/>
              </w:rPr>
              <w:t>по мере необходимости</w:t>
            </w:r>
          </w:p>
        </w:tc>
        <w:tc>
          <w:tcPr>
            <w:tcW w:w="1559" w:type="dxa"/>
          </w:tcPr>
          <w:p w:rsidR="00156734" w:rsidRPr="002F56FD" w:rsidRDefault="00156734" w:rsidP="00156734">
            <w:pPr>
              <w:jc w:val="center"/>
            </w:pPr>
            <w:r w:rsidRPr="002F56FD">
              <w:rPr>
                <w:rFonts w:eastAsia="Calibri"/>
                <w:sz w:val="24"/>
                <w:szCs w:val="24"/>
              </w:rPr>
              <w:t>по мере необходимости</w:t>
            </w:r>
          </w:p>
        </w:tc>
        <w:tc>
          <w:tcPr>
            <w:tcW w:w="1560" w:type="dxa"/>
          </w:tcPr>
          <w:p w:rsidR="00156734" w:rsidRPr="002F56FD" w:rsidRDefault="00156734" w:rsidP="00156734">
            <w:pPr>
              <w:jc w:val="center"/>
            </w:pPr>
            <w:r w:rsidRPr="002F56FD">
              <w:rPr>
                <w:rFonts w:eastAsia="Calibri"/>
                <w:sz w:val="24"/>
                <w:szCs w:val="24"/>
              </w:rPr>
              <w:t>по мере необходимости</w:t>
            </w:r>
          </w:p>
        </w:tc>
        <w:tc>
          <w:tcPr>
            <w:tcW w:w="1814" w:type="dxa"/>
          </w:tcPr>
          <w:p w:rsidR="00156734" w:rsidRPr="002F56FD" w:rsidRDefault="00156734" w:rsidP="00156734">
            <w:pPr>
              <w:keepLines/>
              <w:spacing w:line="226" w:lineRule="auto"/>
              <w:jc w:val="both"/>
              <w:rPr>
                <w:rFonts w:eastAsia="Calibri"/>
                <w:sz w:val="24"/>
                <w:szCs w:val="24"/>
              </w:rPr>
            </w:pPr>
            <w:r w:rsidRPr="002F56FD">
              <w:rPr>
                <w:sz w:val="24"/>
                <w:szCs w:val="24"/>
              </w:rPr>
              <w:t>Отдел городского и коммунального хозяйства администрации Невьянского городского округа</w:t>
            </w:r>
          </w:p>
        </w:tc>
      </w:tr>
      <w:tr w:rsidR="00ED63A7" w:rsidRPr="002F56FD" w:rsidTr="003010BF">
        <w:tc>
          <w:tcPr>
            <w:tcW w:w="988" w:type="dxa"/>
          </w:tcPr>
          <w:p w:rsidR="00ED63A7" w:rsidRPr="002F56FD" w:rsidRDefault="002E20E8" w:rsidP="002E20E8">
            <w:pPr>
              <w:jc w:val="center"/>
              <w:rPr>
                <w:sz w:val="24"/>
                <w:szCs w:val="24"/>
              </w:rPr>
            </w:pPr>
            <w:r w:rsidRPr="002F56FD">
              <w:rPr>
                <w:sz w:val="24"/>
                <w:szCs w:val="24"/>
              </w:rPr>
              <w:lastRenderedPageBreak/>
              <w:t>34</w:t>
            </w:r>
            <w:r w:rsidR="00ED63A7" w:rsidRPr="002F56FD">
              <w:rPr>
                <w:sz w:val="24"/>
                <w:szCs w:val="24"/>
              </w:rPr>
              <w:t>.</w:t>
            </w:r>
          </w:p>
        </w:tc>
        <w:tc>
          <w:tcPr>
            <w:tcW w:w="14288" w:type="dxa"/>
            <w:gridSpan w:val="8"/>
          </w:tcPr>
          <w:p w:rsidR="00ED63A7" w:rsidRPr="002F56FD" w:rsidRDefault="00ED63A7" w:rsidP="00DC1ED3">
            <w:pPr>
              <w:jc w:val="center"/>
              <w:rPr>
                <w:sz w:val="24"/>
                <w:szCs w:val="24"/>
              </w:rPr>
            </w:pPr>
            <w:r w:rsidRPr="002F56FD">
              <w:rPr>
                <w:rFonts w:eastAsia="Calibri"/>
                <w:b/>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ED63A7" w:rsidRPr="002F56FD" w:rsidTr="003010BF">
        <w:tc>
          <w:tcPr>
            <w:tcW w:w="988" w:type="dxa"/>
          </w:tcPr>
          <w:p w:rsidR="00ED63A7" w:rsidRPr="002F56FD" w:rsidRDefault="00ED63A7" w:rsidP="00ED63A7">
            <w:pPr>
              <w:jc w:val="center"/>
              <w:rPr>
                <w:sz w:val="24"/>
                <w:szCs w:val="24"/>
              </w:rPr>
            </w:pPr>
            <w:r w:rsidRPr="002F56FD">
              <w:rPr>
                <w:sz w:val="24"/>
                <w:szCs w:val="24"/>
              </w:rPr>
              <w:t>3</w:t>
            </w:r>
            <w:r w:rsidR="002E20E8" w:rsidRPr="002F56FD">
              <w:rPr>
                <w:sz w:val="24"/>
                <w:szCs w:val="24"/>
              </w:rPr>
              <w:t>5</w:t>
            </w:r>
            <w:r w:rsidRPr="002F56FD">
              <w:rPr>
                <w:sz w:val="24"/>
                <w:szCs w:val="24"/>
              </w:rPr>
              <w:t>.</w:t>
            </w:r>
          </w:p>
        </w:tc>
        <w:tc>
          <w:tcPr>
            <w:tcW w:w="14288" w:type="dxa"/>
            <w:gridSpan w:val="8"/>
          </w:tcPr>
          <w:p w:rsidR="007D60ED" w:rsidRPr="002F56FD" w:rsidRDefault="00ED63A7" w:rsidP="00ED63A7">
            <w:pPr>
              <w:keepLines/>
              <w:spacing w:line="230" w:lineRule="auto"/>
              <w:jc w:val="both"/>
              <w:rPr>
                <w:sz w:val="24"/>
                <w:szCs w:val="24"/>
              </w:rPr>
            </w:pPr>
            <w:r w:rsidRPr="002F56FD">
              <w:rPr>
                <w:i/>
                <w:sz w:val="24"/>
                <w:szCs w:val="24"/>
              </w:rPr>
              <w:t>Обоснование выбора товарного рынка с описанием текущей ситуации</w:t>
            </w:r>
            <w:r w:rsidRPr="002F56FD">
              <w:rPr>
                <w:sz w:val="24"/>
                <w:szCs w:val="24"/>
              </w:rPr>
              <w:t xml:space="preserve">. </w:t>
            </w:r>
          </w:p>
          <w:p w:rsidR="00ED63A7" w:rsidRPr="00FC770C" w:rsidRDefault="00ED63A7" w:rsidP="00ED63A7">
            <w:pPr>
              <w:keepLines/>
              <w:spacing w:line="230" w:lineRule="auto"/>
              <w:jc w:val="both"/>
              <w:rPr>
                <w:sz w:val="24"/>
                <w:szCs w:val="24"/>
              </w:rPr>
            </w:pPr>
            <w:r w:rsidRPr="002F56FD">
              <w:rPr>
                <w:sz w:val="24"/>
                <w:szCs w:val="24"/>
              </w:rPr>
              <w:t xml:space="preserve">По состоянию на 1 января 2019 года </w:t>
            </w:r>
            <w:r w:rsidR="002F331A" w:rsidRPr="002F56FD">
              <w:rPr>
                <w:sz w:val="24"/>
                <w:szCs w:val="24"/>
              </w:rPr>
              <w:t xml:space="preserve">на территории Невьянского городского округа </w:t>
            </w:r>
            <w:r w:rsidRPr="002F56FD">
              <w:rPr>
                <w:sz w:val="24"/>
                <w:szCs w:val="24"/>
              </w:rPr>
              <w:t>деятельность по перевозке пассажиров автомобильным транспортом по муниципальным маршрутам регулярных перевозок осуществля</w:t>
            </w:r>
            <w:r w:rsidR="002F331A" w:rsidRPr="002F56FD">
              <w:rPr>
                <w:sz w:val="24"/>
                <w:szCs w:val="24"/>
              </w:rPr>
              <w:t>ли</w:t>
            </w:r>
            <w:r w:rsidRPr="002F56FD">
              <w:rPr>
                <w:sz w:val="24"/>
                <w:szCs w:val="24"/>
              </w:rPr>
              <w:t xml:space="preserve"> </w:t>
            </w:r>
            <w:r w:rsidR="002F331A" w:rsidRPr="002F56FD">
              <w:rPr>
                <w:sz w:val="24"/>
                <w:szCs w:val="24"/>
              </w:rPr>
              <w:t>6</w:t>
            </w:r>
            <w:r w:rsidRPr="002F56FD">
              <w:rPr>
                <w:sz w:val="24"/>
                <w:szCs w:val="24"/>
              </w:rPr>
              <w:t xml:space="preserve"> индивидуальных предпринимател</w:t>
            </w:r>
            <w:r w:rsidR="002F331A" w:rsidRPr="002F56FD">
              <w:rPr>
                <w:sz w:val="24"/>
                <w:szCs w:val="24"/>
              </w:rPr>
              <w:t>ей.</w:t>
            </w:r>
            <w:r w:rsidRPr="002F56FD">
              <w:rPr>
                <w:sz w:val="24"/>
                <w:szCs w:val="24"/>
              </w:rPr>
              <w:t xml:space="preserve"> </w:t>
            </w:r>
            <w:r w:rsidRPr="002F56FD">
              <w:rPr>
                <w:i/>
                <w:sz w:val="24"/>
                <w:szCs w:val="24"/>
              </w:rPr>
              <w:t>Проблемные вопросы</w:t>
            </w:r>
            <w:r w:rsidR="00F64403" w:rsidRPr="00FC770C">
              <w:rPr>
                <w:sz w:val="24"/>
                <w:szCs w:val="24"/>
              </w:rPr>
              <w:t>:</w:t>
            </w:r>
          </w:p>
          <w:p w:rsidR="00ED63A7" w:rsidRPr="002F56FD" w:rsidRDefault="000A485D" w:rsidP="00ED63A7">
            <w:pPr>
              <w:keepLines/>
              <w:spacing w:line="230" w:lineRule="auto"/>
              <w:jc w:val="both"/>
              <w:rPr>
                <w:sz w:val="24"/>
                <w:szCs w:val="24"/>
              </w:rPr>
            </w:pPr>
            <w:r w:rsidRPr="002F56FD">
              <w:rPr>
                <w:sz w:val="24"/>
                <w:szCs w:val="24"/>
              </w:rPr>
              <w:t>1)</w:t>
            </w:r>
            <w:r w:rsidR="00ED63A7" w:rsidRPr="002F56FD">
              <w:rPr>
                <w:sz w:val="24"/>
                <w:szCs w:val="24"/>
              </w:rPr>
              <w:t xml:space="preserve"> Отставание темпов развития транспортной инфраструктуры от темпов социально-экономического развития </w:t>
            </w:r>
            <w:r w:rsidR="00B97E7A" w:rsidRPr="002F56FD">
              <w:rPr>
                <w:sz w:val="24"/>
                <w:szCs w:val="24"/>
              </w:rPr>
              <w:t>округа</w:t>
            </w:r>
            <w:r w:rsidR="00ED63A7" w:rsidRPr="002F56FD">
              <w:rPr>
                <w:sz w:val="24"/>
                <w:szCs w:val="24"/>
              </w:rPr>
              <w:t>.</w:t>
            </w:r>
          </w:p>
          <w:p w:rsidR="00B97E7A" w:rsidRPr="002F56FD" w:rsidRDefault="00B97E7A" w:rsidP="00ED63A7">
            <w:pPr>
              <w:keepLines/>
              <w:spacing w:line="230" w:lineRule="auto"/>
              <w:jc w:val="both"/>
              <w:rPr>
                <w:sz w:val="24"/>
                <w:szCs w:val="24"/>
              </w:rPr>
            </w:pPr>
            <w:r w:rsidRPr="002F56FD">
              <w:rPr>
                <w:sz w:val="24"/>
                <w:szCs w:val="24"/>
              </w:rPr>
              <w:t>2) Низкий пассажиропоток.</w:t>
            </w:r>
          </w:p>
          <w:p w:rsidR="000A485D" w:rsidRPr="002F56FD" w:rsidRDefault="00B97E7A" w:rsidP="00B97E7A">
            <w:pPr>
              <w:rPr>
                <w:sz w:val="24"/>
                <w:szCs w:val="24"/>
              </w:rPr>
            </w:pPr>
            <w:r w:rsidRPr="002F56FD">
              <w:rPr>
                <w:sz w:val="24"/>
                <w:szCs w:val="24"/>
              </w:rPr>
              <w:t>3</w:t>
            </w:r>
            <w:r w:rsidR="00080645" w:rsidRPr="002F56FD">
              <w:rPr>
                <w:sz w:val="24"/>
                <w:szCs w:val="24"/>
              </w:rPr>
              <w:t>) Значительные первоначальные вложения (стоимость автобусов и их обслуживания) при длительных сроках окупаемости.</w:t>
            </w:r>
          </w:p>
          <w:p w:rsidR="00ED63A7" w:rsidRPr="002F56FD" w:rsidRDefault="00F64403" w:rsidP="00ED63A7">
            <w:pPr>
              <w:keepLines/>
              <w:spacing w:line="230" w:lineRule="auto"/>
              <w:jc w:val="both"/>
              <w:rPr>
                <w:i/>
                <w:sz w:val="24"/>
                <w:szCs w:val="24"/>
              </w:rPr>
            </w:pPr>
            <w:r w:rsidRPr="002F56FD">
              <w:rPr>
                <w:i/>
                <w:sz w:val="24"/>
                <w:szCs w:val="24"/>
              </w:rPr>
              <w:t>Методы решения:</w:t>
            </w:r>
          </w:p>
          <w:p w:rsidR="00ED63A7" w:rsidRPr="002F56FD" w:rsidRDefault="00080645" w:rsidP="00ED63A7">
            <w:pPr>
              <w:keepLines/>
              <w:spacing w:line="230" w:lineRule="auto"/>
              <w:jc w:val="both"/>
              <w:rPr>
                <w:sz w:val="24"/>
                <w:szCs w:val="24"/>
              </w:rPr>
            </w:pPr>
            <w:r w:rsidRPr="002F56FD">
              <w:rPr>
                <w:sz w:val="24"/>
                <w:szCs w:val="24"/>
              </w:rPr>
              <w:t>1)</w:t>
            </w:r>
            <w:r w:rsidR="00ED63A7" w:rsidRPr="002F56FD">
              <w:rPr>
                <w:sz w:val="24"/>
                <w:szCs w:val="24"/>
              </w:rPr>
              <w:t xml:space="preserve"> Обновление подвижного состава.</w:t>
            </w:r>
          </w:p>
          <w:p w:rsidR="00ED63A7" w:rsidRPr="002F56FD" w:rsidRDefault="00080645" w:rsidP="00ED63A7">
            <w:pPr>
              <w:rPr>
                <w:sz w:val="24"/>
                <w:szCs w:val="24"/>
              </w:rPr>
            </w:pPr>
            <w:r w:rsidRPr="002F56FD">
              <w:rPr>
                <w:sz w:val="24"/>
                <w:szCs w:val="24"/>
              </w:rPr>
              <w:t>2)</w:t>
            </w:r>
            <w:r w:rsidR="00ED63A7" w:rsidRPr="002F56FD">
              <w:rPr>
                <w:sz w:val="24"/>
                <w:szCs w:val="24"/>
              </w:rPr>
              <w:t xml:space="preserve"> Создание системы безналичной оплаты проезда</w:t>
            </w:r>
            <w:r w:rsidRPr="002F56FD">
              <w:rPr>
                <w:sz w:val="24"/>
                <w:szCs w:val="24"/>
              </w:rPr>
              <w:t>.</w:t>
            </w:r>
          </w:p>
          <w:p w:rsidR="008632B8" w:rsidRPr="002F56FD" w:rsidRDefault="00080645" w:rsidP="008632B8">
            <w:pPr>
              <w:rPr>
                <w:sz w:val="24"/>
                <w:szCs w:val="24"/>
              </w:rPr>
            </w:pPr>
            <w:r w:rsidRPr="002F56FD">
              <w:rPr>
                <w:sz w:val="24"/>
                <w:szCs w:val="24"/>
              </w:rPr>
              <w:t>3)</w:t>
            </w:r>
            <w:r w:rsidR="008632B8" w:rsidRPr="002F56FD">
              <w:rPr>
                <w:sz w:val="24"/>
                <w:szCs w:val="24"/>
              </w:rPr>
              <w:t xml:space="preserve"> Оптимизация маршрутной сети.</w:t>
            </w:r>
          </w:p>
          <w:p w:rsidR="00252142" w:rsidRPr="002F56FD" w:rsidRDefault="008632B8" w:rsidP="008632B8">
            <w:pPr>
              <w:rPr>
                <w:sz w:val="24"/>
                <w:szCs w:val="24"/>
              </w:rPr>
            </w:pPr>
            <w:r w:rsidRPr="002F56FD">
              <w:rPr>
                <w:sz w:val="24"/>
                <w:szCs w:val="24"/>
              </w:rPr>
              <w:t>4) Субсидирование перевозок отдельных категорий граждан.</w:t>
            </w:r>
          </w:p>
        </w:tc>
      </w:tr>
      <w:tr w:rsidR="00ED63A7" w:rsidRPr="002F56FD" w:rsidTr="00143F1E">
        <w:tc>
          <w:tcPr>
            <w:tcW w:w="988" w:type="dxa"/>
          </w:tcPr>
          <w:p w:rsidR="00ED63A7" w:rsidRPr="002F56FD" w:rsidRDefault="008D60FF" w:rsidP="008D60FF">
            <w:pPr>
              <w:jc w:val="center"/>
              <w:rPr>
                <w:sz w:val="24"/>
                <w:szCs w:val="24"/>
              </w:rPr>
            </w:pPr>
            <w:r w:rsidRPr="002F56FD">
              <w:rPr>
                <w:sz w:val="24"/>
                <w:szCs w:val="24"/>
              </w:rPr>
              <w:t>36</w:t>
            </w:r>
            <w:r w:rsidR="00ED63A7" w:rsidRPr="002F56FD">
              <w:rPr>
                <w:sz w:val="24"/>
                <w:szCs w:val="24"/>
              </w:rPr>
              <w:t xml:space="preserve">. </w:t>
            </w:r>
          </w:p>
        </w:tc>
        <w:tc>
          <w:tcPr>
            <w:tcW w:w="2976" w:type="dxa"/>
          </w:tcPr>
          <w:p w:rsidR="00ED63A7" w:rsidRPr="002F56FD" w:rsidRDefault="005211A9" w:rsidP="00F64403">
            <w:pPr>
              <w:keepLines/>
              <w:rPr>
                <w:rFonts w:eastAsia="Calibri"/>
                <w:sz w:val="24"/>
                <w:szCs w:val="24"/>
              </w:rPr>
            </w:pPr>
            <w:r w:rsidRPr="002F56FD">
              <w:rPr>
                <w:sz w:val="24"/>
                <w:szCs w:val="24"/>
              </w:rPr>
              <w:t>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w:t>
            </w:r>
          </w:p>
        </w:tc>
        <w:tc>
          <w:tcPr>
            <w:tcW w:w="1560" w:type="dxa"/>
          </w:tcPr>
          <w:p w:rsidR="00ED63A7" w:rsidRPr="002F56FD" w:rsidRDefault="003110D3" w:rsidP="003110D3">
            <w:pPr>
              <w:keepLines/>
              <w:jc w:val="center"/>
              <w:rPr>
                <w:rFonts w:eastAsia="Calibri"/>
                <w:sz w:val="24"/>
                <w:szCs w:val="24"/>
              </w:rPr>
            </w:pPr>
            <w:r w:rsidRPr="002F56FD">
              <w:rPr>
                <w:rFonts w:eastAsia="Calibri"/>
                <w:sz w:val="24"/>
                <w:szCs w:val="24"/>
              </w:rPr>
              <w:t>11</w:t>
            </w:r>
          </w:p>
        </w:tc>
        <w:tc>
          <w:tcPr>
            <w:tcW w:w="1701" w:type="dxa"/>
          </w:tcPr>
          <w:p w:rsidR="00ED63A7" w:rsidRPr="002F56FD" w:rsidRDefault="00B50112" w:rsidP="003110D3">
            <w:pPr>
              <w:keepLines/>
              <w:spacing w:line="230" w:lineRule="auto"/>
              <w:rPr>
                <w:sz w:val="24"/>
                <w:szCs w:val="24"/>
              </w:rPr>
            </w:pPr>
            <w:r>
              <w:rPr>
                <w:sz w:val="24"/>
                <w:szCs w:val="24"/>
              </w:rPr>
              <w:t>с</w:t>
            </w:r>
            <w:r w:rsidR="005211A9" w:rsidRPr="002F56FD">
              <w:rPr>
                <w:sz w:val="24"/>
                <w:szCs w:val="24"/>
              </w:rPr>
              <w:t>реднее количество участников конкурсных процедур, единиц</w:t>
            </w:r>
          </w:p>
        </w:tc>
        <w:tc>
          <w:tcPr>
            <w:tcW w:w="1559" w:type="dxa"/>
          </w:tcPr>
          <w:p w:rsidR="00ED63A7" w:rsidRPr="002F56FD" w:rsidRDefault="00AC4732" w:rsidP="003110D3">
            <w:pPr>
              <w:pStyle w:val="ConsPlusNormal"/>
              <w:jc w:val="center"/>
              <w:rPr>
                <w:rFonts w:ascii="Times New Roman" w:hAnsi="Times New Roman" w:cs="Times New Roman"/>
                <w:sz w:val="24"/>
                <w:szCs w:val="24"/>
                <w:lang w:val="en-US"/>
              </w:rPr>
            </w:pPr>
            <w:r w:rsidRPr="002F56FD">
              <w:rPr>
                <w:rFonts w:ascii="Times New Roman" w:hAnsi="Times New Roman" w:cs="Times New Roman"/>
                <w:sz w:val="24"/>
                <w:szCs w:val="24"/>
                <w:lang w:val="en-US"/>
              </w:rPr>
              <w:t>0</w:t>
            </w:r>
          </w:p>
        </w:tc>
        <w:tc>
          <w:tcPr>
            <w:tcW w:w="1559" w:type="dxa"/>
          </w:tcPr>
          <w:p w:rsidR="00ED63A7" w:rsidRPr="002F56FD" w:rsidRDefault="008D6A70" w:rsidP="003110D3">
            <w:pPr>
              <w:pStyle w:val="ConsPlusNormal"/>
              <w:jc w:val="center"/>
              <w:rPr>
                <w:rFonts w:ascii="Times New Roman" w:hAnsi="Times New Roman" w:cs="Times New Roman"/>
                <w:sz w:val="24"/>
                <w:szCs w:val="24"/>
              </w:rPr>
            </w:pPr>
            <w:r w:rsidRPr="002F56FD">
              <w:rPr>
                <w:rFonts w:ascii="Times New Roman" w:hAnsi="Times New Roman" w:cs="Times New Roman"/>
                <w:sz w:val="24"/>
                <w:szCs w:val="24"/>
              </w:rPr>
              <w:t>2</w:t>
            </w:r>
          </w:p>
        </w:tc>
        <w:tc>
          <w:tcPr>
            <w:tcW w:w="1559" w:type="dxa"/>
          </w:tcPr>
          <w:p w:rsidR="00ED63A7" w:rsidRPr="002F56FD" w:rsidRDefault="00473E9B" w:rsidP="003110D3">
            <w:pPr>
              <w:pStyle w:val="ConsPlusNormal"/>
              <w:jc w:val="center"/>
              <w:rPr>
                <w:rFonts w:ascii="Times New Roman" w:hAnsi="Times New Roman" w:cs="Times New Roman"/>
                <w:sz w:val="24"/>
                <w:szCs w:val="24"/>
                <w:lang w:val="en-US"/>
              </w:rPr>
            </w:pPr>
            <w:r w:rsidRPr="002F56FD">
              <w:rPr>
                <w:rFonts w:ascii="Times New Roman" w:hAnsi="Times New Roman" w:cs="Times New Roman"/>
                <w:sz w:val="24"/>
                <w:szCs w:val="24"/>
                <w:lang w:val="en-US"/>
              </w:rPr>
              <w:t>0</w:t>
            </w:r>
          </w:p>
        </w:tc>
        <w:tc>
          <w:tcPr>
            <w:tcW w:w="1560" w:type="dxa"/>
          </w:tcPr>
          <w:p w:rsidR="00ED63A7" w:rsidRPr="002F56FD" w:rsidRDefault="00473E9B" w:rsidP="003110D3">
            <w:pPr>
              <w:pStyle w:val="ConsPlusNormal"/>
              <w:jc w:val="center"/>
              <w:rPr>
                <w:rFonts w:ascii="Times New Roman" w:hAnsi="Times New Roman" w:cs="Times New Roman"/>
                <w:sz w:val="24"/>
                <w:szCs w:val="24"/>
                <w:lang w:val="en-US"/>
              </w:rPr>
            </w:pPr>
            <w:r w:rsidRPr="002F56FD">
              <w:rPr>
                <w:rFonts w:ascii="Times New Roman" w:hAnsi="Times New Roman" w:cs="Times New Roman"/>
                <w:sz w:val="24"/>
                <w:szCs w:val="24"/>
                <w:lang w:val="en-US"/>
              </w:rPr>
              <w:t>0</w:t>
            </w:r>
          </w:p>
        </w:tc>
        <w:tc>
          <w:tcPr>
            <w:tcW w:w="1814" w:type="dxa"/>
          </w:tcPr>
          <w:p w:rsidR="00ED63A7" w:rsidRPr="002F56FD" w:rsidRDefault="008632B8" w:rsidP="00ED63A7">
            <w:pPr>
              <w:keepLines/>
              <w:spacing w:line="230" w:lineRule="auto"/>
              <w:jc w:val="both"/>
              <w:rPr>
                <w:sz w:val="24"/>
                <w:szCs w:val="24"/>
              </w:rPr>
            </w:pPr>
            <w:r w:rsidRPr="002F56FD">
              <w:rPr>
                <w:sz w:val="24"/>
                <w:szCs w:val="24"/>
              </w:rPr>
              <w:t>Отдел городского и коммунального хозяйства администрации Невьянского городского округа</w:t>
            </w:r>
          </w:p>
          <w:p w:rsidR="008D6A70" w:rsidRPr="002F56FD" w:rsidRDefault="008D6A70" w:rsidP="00ED63A7">
            <w:pPr>
              <w:keepLines/>
              <w:spacing w:line="230" w:lineRule="auto"/>
              <w:jc w:val="both"/>
              <w:rPr>
                <w:sz w:val="24"/>
                <w:szCs w:val="24"/>
              </w:rPr>
            </w:pPr>
            <w:r w:rsidRPr="002F56FD">
              <w:rPr>
                <w:rFonts w:eastAsia="Calibri"/>
                <w:sz w:val="24"/>
                <w:szCs w:val="24"/>
              </w:rPr>
              <w:t>Отдел по закупкам для нужд Невьянского городского округа (Контрактная служба) администрации Невьянского городского округа</w:t>
            </w:r>
          </w:p>
        </w:tc>
      </w:tr>
      <w:tr w:rsidR="008D60FF" w:rsidRPr="002F56FD" w:rsidTr="00143F1E">
        <w:tc>
          <w:tcPr>
            <w:tcW w:w="988" w:type="dxa"/>
          </w:tcPr>
          <w:p w:rsidR="008D60FF" w:rsidRPr="002F56FD" w:rsidRDefault="008D60FF" w:rsidP="00ED63A7">
            <w:pPr>
              <w:jc w:val="center"/>
              <w:rPr>
                <w:sz w:val="24"/>
                <w:szCs w:val="24"/>
              </w:rPr>
            </w:pPr>
            <w:r w:rsidRPr="002F56FD">
              <w:rPr>
                <w:sz w:val="24"/>
                <w:szCs w:val="24"/>
              </w:rPr>
              <w:lastRenderedPageBreak/>
              <w:t>37.</w:t>
            </w:r>
          </w:p>
        </w:tc>
        <w:tc>
          <w:tcPr>
            <w:tcW w:w="2976" w:type="dxa"/>
          </w:tcPr>
          <w:p w:rsidR="008D60FF" w:rsidRPr="002F56FD" w:rsidRDefault="005211A9" w:rsidP="00473E9B">
            <w:pPr>
              <w:keepLines/>
              <w:rPr>
                <w:rFonts w:eastAsia="Calibri"/>
                <w:sz w:val="24"/>
                <w:szCs w:val="24"/>
              </w:rPr>
            </w:pPr>
            <w:r w:rsidRPr="002F56FD">
              <w:rPr>
                <w:rFonts w:eastAsia="Calibri"/>
                <w:sz w:val="24"/>
                <w:szCs w:val="24"/>
              </w:rPr>
              <w:t>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по маршрутам регулярных перевозок по нерегулируемым тарифам</w:t>
            </w:r>
          </w:p>
        </w:tc>
        <w:tc>
          <w:tcPr>
            <w:tcW w:w="1560" w:type="dxa"/>
          </w:tcPr>
          <w:p w:rsidR="008D60FF" w:rsidRPr="002F56FD" w:rsidRDefault="005211A9" w:rsidP="003110D3">
            <w:pPr>
              <w:keepLines/>
              <w:jc w:val="center"/>
              <w:rPr>
                <w:rFonts w:eastAsia="Calibri"/>
                <w:sz w:val="24"/>
                <w:szCs w:val="24"/>
              </w:rPr>
            </w:pPr>
            <w:r w:rsidRPr="002F56FD">
              <w:rPr>
                <w:rFonts w:eastAsia="Calibri"/>
                <w:sz w:val="24"/>
                <w:szCs w:val="24"/>
              </w:rPr>
              <w:t>11</w:t>
            </w:r>
          </w:p>
        </w:tc>
        <w:tc>
          <w:tcPr>
            <w:tcW w:w="1701" w:type="dxa"/>
          </w:tcPr>
          <w:p w:rsidR="008D60FF" w:rsidRPr="002F56FD" w:rsidRDefault="00B50112" w:rsidP="003110D3">
            <w:pPr>
              <w:widowControl w:val="0"/>
              <w:autoSpaceDE w:val="0"/>
              <w:autoSpaceDN w:val="0"/>
              <w:adjustRightInd w:val="0"/>
              <w:rPr>
                <w:rFonts w:eastAsiaTheme="minorEastAsia"/>
                <w:sz w:val="24"/>
                <w:szCs w:val="24"/>
              </w:rPr>
            </w:pPr>
            <w:r>
              <w:rPr>
                <w:sz w:val="24"/>
                <w:szCs w:val="24"/>
              </w:rPr>
              <w:t>с</w:t>
            </w:r>
            <w:r w:rsidR="005211A9" w:rsidRPr="002F56FD">
              <w:rPr>
                <w:sz w:val="24"/>
                <w:szCs w:val="24"/>
              </w:rPr>
              <w:t>реднее количество участников конкурсных процедур, единиц</w:t>
            </w:r>
          </w:p>
        </w:tc>
        <w:tc>
          <w:tcPr>
            <w:tcW w:w="1559" w:type="dxa"/>
          </w:tcPr>
          <w:p w:rsidR="008D60FF" w:rsidRPr="002F56FD" w:rsidRDefault="00473E9B" w:rsidP="003110D3">
            <w:pPr>
              <w:pStyle w:val="ConsPlusNormal"/>
              <w:jc w:val="center"/>
              <w:rPr>
                <w:rFonts w:ascii="Times New Roman" w:hAnsi="Times New Roman" w:cs="Times New Roman"/>
                <w:sz w:val="24"/>
                <w:szCs w:val="24"/>
                <w:lang w:val="en-US"/>
              </w:rPr>
            </w:pPr>
            <w:r w:rsidRPr="002F56FD">
              <w:rPr>
                <w:rFonts w:ascii="Times New Roman" w:hAnsi="Times New Roman" w:cs="Times New Roman"/>
                <w:sz w:val="24"/>
                <w:szCs w:val="24"/>
                <w:lang w:val="en-US"/>
              </w:rPr>
              <w:t>0</w:t>
            </w:r>
          </w:p>
        </w:tc>
        <w:tc>
          <w:tcPr>
            <w:tcW w:w="1559" w:type="dxa"/>
          </w:tcPr>
          <w:p w:rsidR="008D60FF" w:rsidRPr="002F56FD" w:rsidRDefault="00473E9B" w:rsidP="003110D3">
            <w:pPr>
              <w:pStyle w:val="ConsPlusNormal"/>
              <w:jc w:val="center"/>
              <w:rPr>
                <w:rFonts w:ascii="Times New Roman" w:hAnsi="Times New Roman" w:cs="Times New Roman"/>
                <w:sz w:val="24"/>
                <w:szCs w:val="24"/>
                <w:lang w:val="en-US"/>
              </w:rPr>
            </w:pPr>
            <w:r w:rsidRPr="002F56FD">
              <w:rPr>
                <w:rFonts w:ascii="Times New Roman" w:hAnsi="Times New Roman" w:cs="Times New Roman"/>
                <w:sz w:val="24"/>
                <w:szCs w:val="24"/>
                <w:lang w:val="en-US"/>
              </w:rPr>
              <w:t>4</w:t>
            </w:r>
          </w:p>
        </w:tc>
        <w:tc>
          <w:tcPr>
            <w:tcW w:w="1559" w:type="dxa"/>
          </w:tcPr>
          <w:p w:rsidR="008D60FF" w:rsidRPr="002F56FD" w:rsidRDefault="00473E9B" w:rsidP="003110D3">
            <w:pPr>
              <w:pStyle w:val="ConsPlusNormal"/>
              <w:jc w:val="center"/>
              <w:rPr>
                <w:rFonts w:ascii="Times New Roman" w:hAnsi="Times New Roman" w:cs="Times New Roman"/>
                <w:sz w:val="24"/>
                <w:szCs w:val="24"/>
                <w:lang w:val="en-US"/>
              </w:rPr>
            </w:pPr>
            <w:r w:rsidRPr="002F56FD">
              <w:rPr>
                <w:rFonts w:ascii="Times New Roman" w:hAnsi="Times New Roman" w:cs="Times New Roman"/>
                <w:sz w:val="24"/>
                <w:szCs w:val="24"/>
                <w:lang w:val="en-US"/>
              </w:rPr>
              <w:t>0</w:t>
            </w:r>
          </w:p>
        </w:tc>
        <w:tc>
          <w:tcPr>
            <w:tcW w:w="1560" w:type="dxa"/>
          </w:tcPr>
          <w:p w:rsidR="008D60FF" w:rsidRPr="002F56FD" w:rsidRDefault="00473E9B" w:rsidP="003110D3">
            <w:pPr>
              <w:pStyle w:val="ConsPlusNormal"/>
              <w:jc w:val="center"/>
              <w:rPr>
                <w:rFonts w:ascii="Times New Roman" w:hAnsi="Times New Roman" w:cs="Times New Roman"/>
                <w:sz w:val="24"/>
                <w:szCs w:val="24"/>
                <w:lang w:val="en-US"/>
              </w:rPr>
            </w:pPr>
            <w:r w:rsidRPr="002F56FD">
              <w:rPr>
                <w:rFonts w:ascii="Times New Roman" w:hAnsi="Times New Roman" w:cs="Times New Roman"/>
                <w:sz w:val="24"/>
                <w:szCs w:val="24"/>
                <w:lang w:val="en-US"/>
              </w:rPr>
              <w:t>0</w:t>
            </w:r>
          </w:p>
        </w:tc>
        <w:tc>
          <w:tcPr>
            <w:tcW w:w="1814" w:type="dxa"/>
          </w:tcPr>
          <w:p w:rsidR="008D6A70" w:rsidRPr="002F56FD" w:rsidRDefault="005211A9" w:rsidP="008D6A70">
            <w:pPr>
              <w:keepLines/>
              <w:spacing w:line="230" w:lineRule="auto"/>
              <w:jc w:val="both"/>
              <w:rPr>
                <w:sz w:val="24"/>
                <w:szCs w:val="24"/>
              </w:rPr>
            </w:pPr>
            <w:r w:rsidRPr="002F56FD">
              <w:rPr>
                <w:sz w:val="24"/>
                <w:szCs w:val="24"/>
              </w:rPr>
              <w:t>Отдел городского и коммунального хозяйства администрации Невьянского городского округа</w:t>
            </w:r>
          </w:p>
          <w:p w:rsidR="008D6A70" w:rsidRPr="002F56FD" w:rsidRDefault="008D6A70" w:rsidP="008D6A70">
            <w:pPr>
              <w:keepLines/>
              <w:spacing w:line="230" w:lineRule="auto"/>
              <w:jc w:val="both"/>
              <w:rPr>
                <w:sz w:val="24"/>
                <w:szCs w:val="24"/>
              </w:rPr>
            </w:pPr>
            <w:r w:rsidRPr="002F56FD">
              <w:rPr>
                <w:rFonts w:eastAsia="Calibri"/>
                <w:sz w:val="24"/>
                <w:szCs w:val="24"/>
              </w:rPr>
              <w:t>Отдел по закупкам для нужд Невьянского городского округа (Контрактная служба) администрации Невьянского городского округа</w:t>
            </w:r>
          </w:p>
        </w:tc>
      </w:tr>
      <w:tr w:rsidR="00CD1E28" w:rsidRPr="002F56FD" w:rsidTr="00143F1E">
        <w:tc>
          <w:tcPr>
            <w:tcW w:w="988" w:type="dxa"/>
          </w:tcPr>
          <w:p w:rsidR="00CD1E28" w:rsidRPr="002F56FD" w:rsidRDefault="00CD1E28" w:rsidP="00CD1E28">
            <w:pPr>
              <w:jc w:val="center"/>
              <w:rPr>
                <w:sz w:val="24"/>
                <w:szCs w:val="24"/>
              </w:rPr>
            </w:pPr>
            <w:r w:rsidRPr="002F56FD">
              <w:rPr>
                <w:sz w:val="24"/>
                <w:szCs w:val="24"/>
              </w:rPr>
              <w:t>38.</w:t>
            </w:r>
          </w:p>
        </w:tc>
        <w:tc>
          <w:tcPr>
            <w:tcW w:w="2976" w:type="dxa"/>
          </w:tcPr>
          <w:p w:rsidR="00CD1E28" w:rsidRPr="002F56FD" w:rsidRDefault="00CD1E28" w:rsidP="00CD1E28">
            <w:pPr>
              <w:keepLines/>
              <w:rPr>
                <w:rFonts w:eastAsia="Calibri"/>
                <w:sz w:val="24"/>
                <w:szCs w:val="24"/>
              </w:rPr>
            </w:pPr>
            <w:r w:rsidRPr="002F56FD">
              <w:rPr>
                <w:rFonts w:eastAsia="Calibri"/>
                <w:sz w:val="24"/>
                <w:szCs w:val="24"/>
              </w:rPr>
              <w:t>Обновление парка автобусов на маршрутах муниципального сообщения, обслуживаемых субъектами малого предпринимательства</w:t>
            </w:r>
          </w:p>
        </w:tc>
        <w:tc>
          <w:tcPr>
            <w:tcW w:w="1560" w:type="dxa"/>
          </w:tcPr>
          <w:p w:rsidR="00CD1E28" w:rsidRPr="002F56FD" w:rsidRDefault="00CD1E28" w:rsidP="00CD1E28">
            <w:pPr>
              <w:keepLines/>
              <w:jc w:val="center"/>
              <w:rPr>
                <w:rFonts w:eastAsia="Calibri"/>
                <w:sz w:val="24"/>
                <w:szCs w:val="24"/>
              </w:rPr>
            </w:pPr>
            <w:r w:rsidRPr="002F56FD">
              <w:rPr>
                <w:rFonts w:eastAsia="Calibri"/>
                <w:sz w:val="24"/>
                <w:szCs w:val="24"/>
              </w:rPr>
              <w:t>11</w:t>
            </w:r>
          </w:p>
        </w:tc>
        <w:tc>
          <w:tcPr>
            <w:tcW w:w="1701" w:type="dxa"/>
          </w:tcPr>
          <w:p w:rsidR="00CD1E28" w:rsidRPr="002F56FD" w:rsidRDefault="00B50112" w:rsidP="00CD1E28">
            <w:pPr>
              <w:widowControl w:val="0"/>
              <w:autoSpaceDE w:val="0"/>
              <w:autoSpaceDN w:val="0"/>
              <w:adjustRightInd w:val="0"/>
              <w:rPr>
                <w:rFonts w:eastAsiaTheme="minorEastAsia"/>
                <w:sz w:val="24"/>
                <w:szCs w:val="24"/>
              </w:rPr>
            </w:pPr>
            <w:r>
              <w:rPr>
                <w:rFonts w:eastAsiaTheme="minorEastAsia"/>
                <w:sz w:val="24"/>
                <w:szCs w:val="24"/>
              </w:rPr>
              <w:t>к</w:t>
            </w:r>
            <w:r w:rsidR="0066651D" w:rsidRPr="002F56FD">
              <w:rPr>
                <w:rFonts w:eastAsiaTheme="minorEastAsia"/>
                <w:sz w:val="24"/>
                <w:szCs w:val="24"/>
              </w:rPr>
              <w:t xml:space="preserve">оличество новых автобусов, закупленных для обслуживания маршрутов муниципального сообщения  </w:t>
            </w:r>
          </w:p>
        </w:tc>
        <w:tc>
          <w:tcPr>
            <w:tcW w:w="1559" w:type="dxa"/>
          </w:tcPr>
          <w:p w:rsidR="00CD1E28" w:rsidRPr="002F56FD" w:rsidRDefault="00CD1E28" w:rsidP="00CD1E28">
            <w:pPr>
              <w:pStyle w:val="ConsPlusNormal"/>
              <w:jc w:val="center"/>
              <w:rPr>
                <w:rFonts w:ascii="Times New Roman" w:hAnsi="Times New Roman" w:cs="Times New Roman"/>
                <w:sz w:val="24"/>
                <w:szCs w:val="24"/>
              </w:rPr>
            </w:pPr>
            <w:r w:rsidRPr="002F56FD">
              <w:rPr>
                <w:rFonts w:ascii="Times New Roman" w:hAnsi="Times New Roman" w:cs="Times New Roman"/>
                <w:sz w:val="24"/>
                <w:szCs w:val="24"/>
              </w:rPr>
              <w:t>по мере финансирования</w:t>
            </w:r>
          </w:p>
        </w:tc>
        <w:tc>
          <w:tcPr>
            <w:tcW w:w="1559" w:type="dxa"/>
          </w:tcPr>
          <w:p w:rsidR="00CD1E28" w:rsidRPr="002F56FD" w:rsidRDefault="00CD1E28" w:rsidP="00CD1E28">
            <w:pPr>
              <w:jc w:val="center"/>
            </w:pPr>
            <w:r w:rsidRPr="002F56FD">
              <w:rPr>
                <w:sz w:val="24"/>
                <w:szCs w:val="24"/>
              </w:rPr>
              <w:t>по мере финансирования</w:t>
            </w:r>
          </w:p>
        </w:tc>
        <w:tc>
          <w:tcPr>
            <w:tcW w:w="1559" w:type="dxa"/>
          </w:tcPr>
          <w:p w:rsidR="00CD1E28" w:rsidRPr="002F56FD" w:rsidRDefault="00CD1E28" w:rsidP="00CD1E28">
            <w:pPr>
              <w:jc w:val="center"/>
            </w:pPr>
            <w:r w:rsidRPr="002F56FD">
              <w:rPr>
                <w:sz w:val="24"/>
                <w:szCs w:val="24"/>
              </w:rPr>
              <w:t>по мере финансирования</w:t>
            </w:r>
          </w:p>
        </w:tc>
        <w:tc>
          <w:tcPr>
            <w:tcW w:w="1560" w:type="dxa"/>
          </w:tcPr>
          <w:p w:rsidR="00CD1E28" w:rsidRPr="002F56FD" w:rsidRDefault="00CD1E28" w:rsidP="00CD1E28">
            <w:pPr>
              <w:jc w:val="center"/>
            </w:pPr>
            <w:r w:rsidRPr="002F56FD">
              <w:rPr>
                <w:sz w:val="24"/>
                <w:szCs w:val="24"/>
              </w:rPr>
              <w:t>по мере финансирования</w:t>
            </w:r>
          </w:p>
        </w:tc>
        <w:tc>
          <w:tcPr>
            <w:tcW w:w="1814" w:type="dxa"/>
          </w:tcPr>
          <w:p w:rsidR="00CD1E28" w:rsidRPr="002F56FD" w:rsidRDefault="00CD1E28" w:rsidP="00CD1E28">
            <w:pPr>
              <w:keepLines/>
              <w:spacing w:line="230" w:lineRule="auto"/>
              <w:jc w:val="both"/>
              <w:rPr>
                <w:sz w:val="24"/>
                <w:szCs w:val="24"/>
              </w:rPr>
            </w:pPr>
            <w:r w:rsidRPr="002F56FD">
              <w:rPr>
                <w:sz w:val="24"/>
                <w:szCs w:val="24"/>
              </w:rPr>
              <w:t>Отдел городского и коммунального хозяйства администрации Невьянского городского округа</w:t>
            </w:r>
          </w:p>
        </w:tc>
      </w:tr>
      <w:tr w:rsidR="008F4228" w:rsidRPr="002F56FD" w:rsidTr="00143F1E">
        <w:tc>
          <w:tcPr>
            <w:tcW w:w="988" w:type="dxa"/>
          </w:tcPr>
          <w:p w:rsidR="008F4228" w:rsidRPr="002F56FD" w:rsidRDefault="008F4228" w:rsidP="008F4228">
            <w:pPr>
              <w:jc w:val="center"/>
              <w:rPr>
                <w:sz w:val="24"/>
                <w:szCs w:val="24"/>
              </w:rPr>
            </w:pPr>
            <w:r w:rsidRPr="002F56FD">
              <w:rPr>
                <w:sz w:val="24"/>
                <w:szCs w:val="24"/>
              </w:rPr>
              <w:lastRenderedPageBreak/>
              <w:t>39.</w:t>
            </w:r>
          </w:p>
        </w:tc>
        <w:tc>
          <w:tcPr>
            <w:tcW w:w="2976" w:type="dxa"/>
          </w:tcPr>
          <w:p w:rsidR="008F4228" w:rsidRPr="002F56FD" w:rsidRDefault="008F4228" w:rsidP="008F4228">
            <w:pPr>
              <w:rPr>
                <w:sz w:val="24"/>
                <w:szCs w:val="24"/>
              </w:rPr>
            </w:pPr>
            <w:r w:rsidRPr="002F56FD">
              <w:rPr>
                <w:sz w:val="24"/>
                <w:szCs w:val="24"/>
              </w:rPr>
              <w:t>Проведение мониторинга исполнения муниципальных контрактов в соответствии с требованиями закупочной деятельности</w:t>
            </w:r>
          </w:p>
        </w:tc>
        <w:tc>
          <w:tcPr>
            <w:tcW w:w="1560" w:type="dxa"/>
          </w:tcPr>
          <w:p w:rsidR="008F4228" w:rsidRPr="002F56FD" w:rsidRDefault="008F4228" w:rsidP="008F4228">
            <w:pPr>
              <w:jc w:val="center"/>
              <w:rPr>
                <w:sz w:val="24"/>
                <w:szCs w:val="24"/>
              </w:rPr>
            </w:pPr>
            <w:r w:rsidRPr="002F56FD">
              <w:rPr>
                <w:sz w:val="24"/>
                <w:szCs w:val="24"/>
              </w:rPr>
              <w:t>11</w:t>
            </w:r>
          </w:p>
        </w:tc>
        <w:tc>
          <w:tcPr>
            <w:tcW w:w="1701" w:type="dxa"/>
          </w:tcPr>
          <w:p w:rsidR="00627D66" w:rsidRPr="002F56FD" w:rsidRDefault="008F4228" w:rsidP="006B3992">
            <w:pPr>
              <w:jc w:val="both"/>
              <w:rPr>
                <w:sz w:val="24"/>
                <w:szCs w:val="24"/>
              </w:rPr>
            </w:pPr>
            <w:r w:rsidRPr="002F56FD">
              <w:rPr>
                <w:sz w:val="24"/>
                <w:szCs w:val="24"/>
              </w:rPr>
              <w:t>доля муниципальных контрактов, заключенных в соответствии с требованиями закупочной деятельности, процентов</w:t>
            </w:r>
          </w:p>
        </w:tc>
        <w:tc>
          <w:tcPr>
            <w:tcW w:w="1559" w:type="dxa"/>
          </w:tcPr>
          <w:p w:rsidR="008F4228" w:rsidRPr="002F56FD" w:rsidRDefault="008F4228" w:rsidP="008F4228">
            <w:pPr>
              <w:jc w:val="center"/>
              <w:rPr>
                <w:sz w:val="24"/>
                <w:szCs w:val="24"/>
              </w:rPr>
            </w:pPr>
            <w:r w:rsidRPr="002F56FD">
              <w:rPr>
                <w:sz w:val="24"/>
                <w:szCs w:val="24"/>
              </w:rPr>
              <w:t>100</w:t>
            </w:r>
          </w:p>
        </w:tc>
        <w:tc>
          <w:tcPr>
            <w:tcW w:w="1559" w:type="dxa"/>
          </w:tcPr>
          <w:p w:rsidR="008F4228" w:rsidRPr="002F56FD" w:rsidRDefault="008F4228" w:rsidP="008F4228">
            <w:pPr>
              <w:jc w:val="center"/>
              <w:rPr>
                <w:sz w:val="24"/>
                <w:szCs w:val="24"/>
              </w:rPr>
            </w:pPr>
            <w:r w:rsidRPr="002F56FD">
              <w:rPr>
                <w:sz w:val="24"/>
                <w:szCs w:val="24"/>
              </w:rPr>
              <w:t>100</w:t>
            </w:r>
          </w:p>
        </w:tc>
        <w:tc>
          <w:tcPr>
            <w:tcW w:w="1559" w:type="dxa"/>
          </w:tcPr>
          <w:p w:rsidR="008F4228" w:rsidRPr="002F56FD" w:rsidRDefault="008F4228" w:rsidP="008F4228">
            <w:pPr>
              <w:jc w:val="center"/>
              <w:rPr>
                <w:sz w:val="24"/>
                <w:szCs w:val="24"/>
              </w:rPr>
            </w:pPr>
            <w:r w:rsidRPr="002F56FD">
              <w:rPr>
                <w:sz w:val="24"/>
                <w:szCs w:val="24"/>
              </w:rPr>
              <w:t>100</w:t>
            </w:r>
          </w:p>
        </w:tc>
        <w:tc>
          <w:tcPr>
            <w:tcW w:w="1560" w:type="dxa"/>
          </w:tcPr>
          <w:p w:rsidR="008F4228" w:rsidRPr="002F56FD" w:rsidRDefault="008F4228" w:rsidP="008F4228">
            <w:pPr>
              <w:jc w:val="center"/>
              <w:rPr>
                <w:sz w:val="24"/>
                <w:szCs w:val="24"/>
              </w:rPr>
            </w:pPr>
            <w:r w:rsidRPr="002F56FD">
              <w:rPr>
                <w:sz w:val="24"/>
                <w:szCs w:val="24"/>
              </w:rPr>
              <w:t>100</w:t>
            </w:r>
          </w:p>
        </w:tc>
        <w:tc>
          <w:tcPr>
            <w:tcW w:w="1814" w:type="dxa"/>
          </w:tcPr>
          <w:p w:rsidR="008F4228" w:rsidRPr="002F56FD" w:rsidRDefault="008F4228" w:rsidP="008F4228">
            <w:pPr>
              <w:keepLines/>
              <w:spacing w:line="230" w:lineRule="auto"/>
              <w:jc w:val="both"/>
              <w:rPr>
                <w:sz w:val="24"/>
                <w:szCs w:val="24"/>
              </w:rPr>
            </w:pPr>
            <w:r w:rsidRPr="002F56FD">
              <w:rPr>
                <w:rFonts w:eastAsia="Calibri"/>
                <w:sz w:val="24"/>
                <w:szCs w:val="24"/>
              </w:rPr>
              <w:t>Отдел по закупкам для нужд Невьянского городского округа (Контрактная служба) администрации Невьянского городского округа</w:t>
            </w:r>
          </w:p>
        </w:tc>
      </w:tr>
      <w:tr w:rsidR="00ED63A7" w:rsidRPr="002F56FD" w:rsidTr="003010BF">
        <w:tc>
          <w:tcPr>
            <w:tcW w:w="988" w:type="dxa"/>
          </w:tcPr>
          <w:p w:rsidR="00ED63A7" w:rsidRPr="002F56FD" w:rsidRDefault="008A07CF" w:rsidP="00ED63A7">
            <w:pPr>
              <w:jc w:val="center"/>
              <w:rPr>
                <w:sz w:val="24"/>
                <w:szCs w:val="24"/>
              </w:rPr>
            </w:pPr>
            <w:r w:rsidRPr="002F56FD">
              <w:rPr>
                <w:sz w:val="24"/>
                <w:szCs w:val="24"/>
              </w:rPr>
              <w:t>40</w:t>
            </w:r>
            <w:r w:rsidR="00ED63A7" w:rsidRPr="002F56FD">
              <w:rPr>
                <w:sz w:val="24"/>
                <w:szCs w:val="24"/>
              </w:rPr>
              <w:t>.</w:t>
            </w:r>
          </w:p>
        </w:tc>
        <w:tc>
          <w:tcPr>
            <w:tcW w:w="14288" w:type="dxa"/>
            <w:gridSpan w:val="8"/>
          </w:tcPr>
          <w:p w:rsidR="00ED63A7" w:rsidRPr="002F56FD" w:rsidRDefault="00ED63A7" w:rsidP="008D6A70">
            <w:pPr>
              <w:jc w:val="center"/>
              <w:rPr>
                <w:sz w:val="24"/>
                <w:szCs w:val="24"/>
              </w:rPr>
            </w:pPr>
            <w:r w:rsidRPr="002F56FD">
              <w:rPr>
                <w:rFonts w:eastAsia="Calibri"/>
                <w:b/>
                <w:sz w:val="24"/>
                <w:szCs w:val="24"/>
              </w:rPr>
              <w:t>Рынок оказания услуг, сфера наружной рекламы</w:t>
            </w:r>
          </w:p>
        </w:tc>
      </w:tr>
      <w:tr w:rsidR="00ED63A7" w:rsidRPr="002F56FD" w:rsidTr="003010BF">
        <w:tc>
          <w:tcPr>
            <w:tcW w:w="988" w:type="dxa"/>
          </w:tcPr>
          <w:p w:rsidR="00ED63A7" w:rsidRPr="002F56FD" w:rsidRDefault="008A07CF" w:rsidP="00ED63A7">
            <w:pPr>
              <w:jc w:val="center"/>
              <w:rPr>
                <w:sz w:val="24"/>
                <w:szCs w:val="24"/>
              </w:rPr>
            </w:pPr>
            <w:r w:rsidRPr="002F56FD">
              <w:rPr>
                <w:sz w:val="24"/>
                <w:szCs w:val="24"/>
              </w:rPr>
              <w:t>41</w:t>
            </w:r>
            <w:r w:rsidR="00ED63A7" w:rsidRPr="002F56FD">
              <w:rPr>
                <w:sz w:val="24"/>
                <w:szCs w:val="24"/>
              </w:rPr>
              <w:t>.</w:t>
            </w:r>
          </w:p>
        </w:tc>
        <w:tc>
          <w:tcPr>
            <w:tcW w:w="14288" w:type="dxa"/>
            <w:gridSpan w:val="8"/>
          </w:tcPr>
          <w:p w:rsidR="00627B0F" w:rsidRPr="002F56FD" w:rsidRDefault="00ED63A7" w:rsidP="00627B0F">
            <w:pPr>
              <w:keepLines/>
              <w:tabs>
                <w:tab w:val="left" w:pos="319"/>
              </w:tabs>
              <w:spacing w:line="230" w:lineRule="auto"/>
              <w:jc w:val="both"/>
              <w:rPr>
                <w:sz w:val="24"/>
                <w:szCs w:val="24"/>
              </w:rPr>
            </w:pPr>
            <w:r w:rsidRPr="002F56FD">
              <w:rPr>
                <w:i/>
                <w:sz w:val="24"/>
                <w:szCs w:val="24"/>
              </w:rPr>
              <w:t>Обоснование выбора товарного рынка с описанием текущей ситуации</w:t>
            </w:r>
            <w:r w:rsidRPr="002F56FD">
              <w:rPr>
                <w:sz w:val="24"/>
                <w:szCs w:val="24"/>
              </w:rPr>
              <w:t xml:space="preserve">. </w:t>
            </w:r>
          </w:p>
          <w:p w:rsidR="00627B0F" w:rsidRPr="002F56FD" w:rsidRDefault="00627B0F" w:rsidP="00627B0F">
            <w:pPr>
              <w:keepLines/>
              <w:tabs>
                <w:tab w:val="left" w:pos="319"/>
              </w:tabs>
              <w:spacing w:line="230" w:lineRule="auto"/>
              <w:jc w:val="both"/>
              <w:rPr>
                <w:sz w:val="24"/>
                <w:szCs w:val="24"/>
              </w:rPr>
            </w:pPr>
            <w:r w:rsidRPr="002F56FD">
              <w:rPr>
                <w:sz w:val="24"/>
                <w:szCs w:val="24"/>
              </w:rPr>
              <w:t>По состоянию на 1 января 2019 года доля организаций частной формы собственности на рынке наружной рекламы составляла 100%.  Деятельность по оказанию услуг в сфере наружной рекламы осуществляет ООО «</w:t>
            </w:r>
            <w:proofErr w:type="spellStart"/>
            <w:r w:rsidRPr="002F56FD">
              <w:rPr>
                <w:sz w:val="24"/>
                <w:szCs w:val="24"/>
              </w:rPr>
              <w:t>МедиаСервис</w:t>
            </w:r>
            <w:proofErr w:type="spellEnd"/>
            <w:r w:rsidRPr="002F56FD">
              <w:rPr>
                <w:sz w:val="24"/>
                <w:szCs w:val="24"/>
              </w:rPr>
              <w:t xml:space="preserve">», ООО «БУСИНЕСС». Администрацией Невьянского городского округа проведены мероприятия по разработке и утверждению схемы размещения рекламных конструкций на территории Невьянского городского округа. Министерством по управлению государственным имуществом Свердловской области утверждены приказы об установлении мест для размещения рекламных конструкций вдоль дорог регионального значения, проходящих по территории Невьянского городского округа.  </w:t>
            </w:r>
          </w:p>
          <w:p w:rsidR="00627B0F" w:rsidRPr="00C473FD" w:rsidRDefault="00627B0F" w:rsidP="00627B0F">
            <w:pPr>
              <w:keepLines/>
              <w:spacing w:line="230" w:lineRule="auto"/>
              <w:jc w:val="both"/>
              <w:rPr>
                <w:sz w:val="24"/>
                <w:szCs w:val="24"/>
              </w:rPr>
            </w:pPr>
            <w:r w:rsidRPr="002F56FD">
              <w:rPr>
                <w:i/>
                <w:sz w:val="24"/>
                <w:szCs w:val="24"/>
              </w:rPr>
              <w:t>Проблемные вопросы</w:t>
            </w:r>
            <w:r w:rsidRPr="00C473FD">
              <w:rPr>
                <w:sz w:val="24"/>
                <w:szCs w:val="24"/>
              </w:rPr>
              <w:t>:</w:t>
            </w:r>
          </w:p>
          <w:p w:rsidR="00627B0F" w:rsidRPr="002F56FD" w:rsidRDefault="00627B0F" w:rsidP="00627B0F">
            <w:pPr>
              <w:keepLines/>
              <w:spacing w:line="230" w:lineRule="auto"/>
              <w:jc w:val="both"/>
              <w:rPr>
                <w:sz w:val="24"/>
                <w:szCs w:val="24"/>
              </w:rPr>
            </w:pPr>
            <w:r w:rsidRPr="002F56FD">
              <w:rPr>
                <w:sz w:val="24"/>
                <w:szCs w:val="24"/>
              </w:rPr>
              <w:t xml:space="preserve">Органы местного самоуправления не наделены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предусмотренные статьей 19 Федерального </w:t>
            </w:r>
            <w:r w:rsidR="008A74A3" w:rsidRPr="002F56FD">
              <w:rPr>
                <w:sz w:val="24"/>
                <w:szCs w:val="24"/>
              </w:rPr>
              <w:t>закона от</w:t>
            </w:r>
            <w:r w:rsidRPr="002F56FD">
              <w:rPr>
                <w:sz w:val="24"/>
                <w:szCs w:val="24"/>
              </w:rPr>
              <w:t xml:space="preserve"> 13 марта 2006 года </w:t>
            </w:r>
            <w:r w:rsidR="008A74A3">
              <w:rPr>
                <w:sz w:val="24"/>
                <w:szCs w:val="24"/>
              </w:rPr>
              <w:t xml:space="preserve">                </w:t>
            </w:r>
            <w:r w:rsidRPr="002F56FD">
              <w:rPr>
                <w:sz w:val="24"/>
                <w:szCs w:val="24"/>
              </w:rPr>
              <w:t>№ 38-ФЗ «О рекламе».</w:t>
            </w:r>
          </w:p>
          <w:p w:rsidR="00627B0F" w:rsidRPr="002F56FD" w:rsidRDefault="004E1125" w:rsidP="00627B0F">
            <w:pPr>
              <w:keepLines/>
              <w:tabs>
                <w:tab w:val="left" w:pos="319"/>
              </w:tabs>
              <w:spacing w:line="230" w:lineRule="auto"/>
              <w:jc w:val="both"/>
              <w:rPr>
                <w:sz w:val="24"/>
                <w:szCs w:val="24"/>
              </w:rPr>
            </w:pPr>
            <w:r w:rsidRPr="002F56FD">
              <w:rPr>
                <w:i/>
                <w:sz w:val="24"/>
                <w:szCs w:val="24"/>
              </w:rPr>
              <w:t>Методы решения:</w:t>
            </w:r>
          </w:p>
          <w:p w:rsidR="004E1125" w:rsidRPr="002F56FD" w:rsidRDefault="004E1125" w:rsidP="004E1125">
            <w:pPr>
              <w:pStyle w:val="af"/>
              <w:keepLines/>
              <w:numPr>
                <w:ilvl w:val="0"/>
                <w:numId w:val="10"/>
              </w:numPr>
              <w:tabs>
                <w:tab w:val="left" w:pos="319"/>
              </w:tabs>
              <w:spacing w:line="230" w:lineRule="auto"/>
              <w:ind w:left="0"/>
              <w:jc w:val="both"/>
              <w:rPr>
                <w:sz w:val="24"/>
                <w:szCs w:val="24"/>
              </w:rPr>
            </w:pPr>
            <w:r w:rsidRPr="002F56FD">
              <w:rPr>
                <w:sz w:val="24"/>
                <w:szCs w:val="24"/>
              </w:rPr>
              <w:t xml:space="preserve">1) </w:t>
            </w:r>
            <w:r w:rsidR="00627B0F" w:rsidRPr="002F56FD">
              <w:rPr>
                <w:sz w:val="24"/>
                <w:szCs w:val="24"/>
              </w:rPr>
              <w:t>Проведение торгов на размещение рекламных конструкций только в электронном виде.</w:t>
            </w:r>
          </w:p>
          <w:p w:rsidR="00ED63A7" w:rsidRPr="002F56FD" w:rsidRDefault="004E1125" w:rsidP="00B02971">
            <w:pPr>
              <w:pStyle w:val="af"/>
              <w:keepLines/>
              <w:numPr>
                <w:ilvl w:val="0"/>
                <w:numId w:val="10"/>
              </w:numPr>
              <w:tabs>
                <w:tab w:val="left" w:pos="319"/>
              </w:tabs>
              <w:spacing w:line="230" w:lineRule="auto"/>
              <w:ind w:left="0"/>
              <w:jc w:val="both"/>
              <w:rPr>
                <w:sz w:val="24"/>
                <w:szCs w:val="24"/>
              </w:rPr>
            </w:pPr>
            <w:r w:rsidRPr="002F56FD">
              <w:rPr>
                <w:sz w:val="24"/>
                <w:szCs w:val="24"/>
              </w:rPr>
              <w:t xml:space="preserve">2) </w:t>
            </w:r>
            <w:r w:rsidR="00627B0F" w:rsidRPr="002F56FD">
              <w:rPr>
                <w:sz w:val="24"/>
                <w:szCs w:val="24"/>
              </w:rPr>
              <w:t xml:space="preserve">Наделение органов местного самоуправления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предусмотренные статьей 19 Федерального закона от 13 марта 2006 года </w:t>
            </w:r>
            <w:r w:rsidR="008A74A3">
              <w:rPr>
                <w:sz w:val="24"/>
                <w:szCs w:val="24"/>
              </w:rPr>
              <w:t xml:space="preserve">                  </w:t>
            </w:r>
            <w:r w:rsidR="00627B0F" w:rsidRPr="002F56FD">
              <w:rPr>
                <w:sz w:val="24"/>
                <w:szCs w:val="24"/>
              </w:rPr>
              <w:t>№ 38-ФЗ «О рекламе».</w:t>
            </w:r>
          </w:p>
        </w:tc>
      </w:tr>
      <w:tr w:rsidR="00ED63A7" w:rsidRPr="002F56FD" w:rsidTr="00143F1E">
        <w:tc>
          <w:tcPr>
            <w:tcW w:w="988" w:type="dxa"/>
          </w:tcPr>
          <w:p w:rsidR="00ED63A7" w:rsidRPr="002F56FD" w:rsidRDefault="008A07CF" w:rsidP="00ED63A7">
            <w:pPr>
              <w:jc w:val="center"/>
              <w:rPr>
                <w:sz w:val="24"/>
                <w:szCs w:val="24"/>
              </w:rPr>
            </w:pPr>
            <w:r w:rsidRPr="002F56FD">
              <w:rPr>
                <w:sz w:val="24"/>
                <w:szCs w:val="24"/>
              </w:rPr>
              <w:lastRenderedPageBreak/>
              <w:t>42</w:t>
            </w:r>
            <w:r w:rsidR="00ED63A7" w:rsidRPr="002F56FD">
              <w:rPr>
                <w:sz w:val="24"/>
                <w:szCs w:val="24"/>
              </w:rPr>
              <w:t>.</w:t>
            </w:r>
          </w:p>
        </w:tc>
        <w:tc>
          <w:tcPr>
            <w:tcW w:w="2976" w:type="dxa"/>
          </w:tcPr>
          <w:p w:rsidR="00ED63A7" w:rsidRPr="002F56FD" w:rsidRDefault="00ED63A7" w:rsidP="008A07CF">
            <w:pPr>
              <w:tabs>
                <w:tab w:val="left" w:pos="319"/>
              </w:tabs>
              <w:autoSpaceDE w:val="0"/>
              <w:autoSpaceDN w:val="0"/>
              <w:adjustRightInd w:val="0"/>
              <w:rPr>
                <w:rFonts w:eastAsia="Calibri"/>
                <w:b/>
                <w:sz w:val="24"/>
                <w:szCs w:val="24"/>
              </w:rPr>
            </w:pPr>
            <w:r w:rsidRPr="002F56FD">
              <w:rPr>
                <w:sz w:val="24"/>
                <w:szCs w:val="24"/>
              </w:rPr>
              <w:t xml:space="preserve">Размещение на официальном сайте </w:t>
            </w:r>
            <w:r w:rsidR="008A07CF" w:rsidRPr="002F56FD">
              <w:rPr>
                <w:sz w:val="24"/>
                <w:szCs w:val="24"/>
              </w:rPr>
              <w:t>Невьянского</w:t>
            </w:r>
            <w:r w:rsidRPr="002F56FD">
              <w:rPr>
                <w:sz w:val="24"/>
                <w:szCs w:val="24"/>
              </w:rPr>
              <w:t xml:space="preserve"> городского</w:t>
            </w:r>
            <w:r w:rsidR="008A07CF" w:rsidRPr="002F56FD">
              <w:rPr>
                <w:sz w:val="24"/>
                <w:szCs w:val="24"/>
              </w:rPr>
              <w:t xml:space="preserve"> округа нормативных</w:t>
            </w:r>
            <w:r w:rsidRPr="002F56FD">
              <w:rPr>
                <w:sz w:val="24"/>
                <w:szCs w:val="24"/>
              </w:rPr>
              <w:t xml:space="preserve"> правовых актов, регулирующих сферу наружной рекламы</w:t>
            </w:r>
          </w:p>
        </w:tc>
        <w:tc>
          <w:tcPr>
            <w:tcW w:w="1560" w:type="dxa"/>
          </w:tcPr>
          <w:p w:rsidR="00ED63A7" w:rsidRPr="002F56FD" w:rsidRDefault="008A07CF" w:rsidP="008A07CF">
            <w:pPr>
              <w:tabs>
                <w:tab w:val="left" w:pos="319"/>
              </w:tabs>
              <w:autoSpaceDE w:val="0"/>
              <w:autoSpaceDN w:val="0"/>
              <w:adjustRightInd w:val="0"/>
              <w:jc w:val="center"/>
              <w:rPr>
                <w:rFonts w:eastAsia="Calibri"/>
                <w:sz w:val="24"/>
                <w:szCs w:val="24"/>
              </w:rPr>
            </w:pPr>
            <w:r w:rsidRPr="002F56FD">
              <w:rPr>
                <w:rFonts w:eastAsia="Calibri"/>
                <w:sz w:val="24"/>
                <w:szCs w:val="24"/>
              </w:rPr>
              <w:t>12</w:t>
            </w:r>
          </w:p>
        </w:tc>
        <w:tc>
          <w:tcPr>
            <w:tcW w:w="1701" w:type="dxa"/>
          </w:tcPr>
          <w:p w:rsidR="00ED63A7" w:rsidRPr="002F56FD" w:rsidRDefault="00B50112" w:rsidP="00C307A1">
            <w:pPr>
              <w:keepLines/>
              <w:spacing w:line="235" w:lineRule="auto"/>
              <w:rPr>
                <w:sz w:val="24"/>
                <w:szCs w:val="24"/>
              </w:rPr>
            </w:pPr>
            <w:r>
              <w:rPr>
                <w:sz w:val="24"/>
                <w:szCs w:val="24"/>
              </w:rPr>
              <w:t>н</w:t>
            </w:r>
            <w:r w:rsidR="00ED63A7" w:rsidRPr="002F56FD">
              <w:rPr>
                <w:sz w:val="24"/>
                <w:szCs w:val="24"/>
              </w:rPr>
              <w:t xml:space="preserve">аличие на официальном сайте </w:t>
            </w:r>
            <w:r w:rsidR="008A07CF" w:rsidRPr="002F56FD">
              <w:rPr>
                <w:sz w:val="24"/>
                <w:szCs w:val="24"/>
              </w:rPr>
              <w:t xml:space="preserve">Невьянского </w:t>
            </w:r>
            <w:r w:rsidR="00ED63A7" w:rsidRPr="002F56FD">
              <w:rPr>
                <w:sz w:val="24"/>
                <w:szCs w:val="24"/>
              </w:rPr>
              <w:t>городского округа  актуальной информации  о нормативных правовых актах, регулирующих сферу наружной рекламы, процентов</w:t>
            </w:r>
          </w:p>
        </w:tc>
        <w:tc>
          <w:tcPr>
            <w:tcW w:w="1559" w:type="dxa"/>
          </w:tcPr>
          <w:p w:rsidR="00ED63A7" w:rsidRPr="002F56FD" w:rsidRDefault="00ED63A7" w:rsidP="00C307A1">
            <w:pPr>
              <w:keepLines/>
              <w:jc w:val="center"/>
              <w:rPr>
                <w:sz w:val="24"/>
                <w:szCs w:val="24"/>
              </w:rPr>
            </w:pPr>
            <w:r w:rsidRPr="002F56FD">
              <w:rPr>
                <w:sz w:val="24"/>
                <w:szCs w:val="24"/>
              </w:rPr>
              <w:t>100</w:t>
            </w:r>
          </w:p>
        </w:tc>
        <w:tc>
          <w:tcPr>
            <w:tcW w:w="1559" w:type="dxa"/>
          </w:tcPr>
          <w:p w:rsidR="00ED63A7" w:rsidRPr="002F56FD" w:rsidRDefault="00ED63A7" w:rsidP="00C307A1">
            <w:pPr>
              <w:keepLines/>
              <w:jc w:val="center"/>
              <w:rPr>
                <w:sz w:val="24"/>
                <w:szCs w:val="24"/>
              </w:rPr>
            </w:pPr>
            <w:r w:rsidRPr="002F56FD">
              <w:rPr>
                <w:sz w:val="24"/>
                <w:szCs w:val="24"/>
              </w:rPr>
              <w:t>100</w:t>
            </w:r>
          </w:p>
        </w:tc>
        <w:tc>
          <w:tcPr>
            <w:tcW w:w="1559" w:type="dxa"/>
          </w:tcPr>
          <w:p w:rsidR="00ED63A7" w:rsidRPr="002F56FD" w:rsidRDefault="00ED63A7" w:rsidP="00C307A1">
            <w:pPr>
              <w:keepLines/>
              <w:jc w:val="center"/>
              <w:rPr>
                <w:sz w:val="24"/>
                <w:szCs w:val="24"/>
              </w:rPr>
            </w:pPr>
            <w:r w:rsidRPr="002F56FD">
              <w:rPr>
                <w:sz w:val="24"/>
                <w:szCs w:val="24"/>
              </w:rPr>
              <w:t>100</w:t>
            </w:r>
          </w:p>
        </w:tc>
        <w:tc>
          <w:tcPr>
            <w:tcW w:w="1560" w:type="dxa"/>
          </w:tcPr>
          <w:p w:rsidR="00ED63A7" w:rsidRPr="002F56FD" w:rsidRDefault="00ED63A7" w:rsidP="00C307A1">
            <w:pPr>
              <w:keepLines/>
              <w:jc w:val="center"/>
              <w:rPr>
                <w:sz w:val="24"/>
                <w:szCs w:val="24"/>
              </w:rPr>
            </w:pPr>
            <w:r w:rsidRPr="002F56FD">
              <w:rPr>
                <w:sz w:val="24"/>
                <w:szCs w:val="24"/>
              </w:rPr>
              <w:t>100</w:t>
            </w:r>
          </w:p>
        </w:tc>
        <w:tc>
          <w:tcPr>
            <w:tcW w:w="1814" w:type="dxa"/>
          </w:tcPr>
          <w:p w:rsidR="00ED63A7" w:rsidRPr="002F56FD" w:rsidRDefault="00C307A1" w:rsidP="00ED63A7">
            <w:pPr>
              <w:tabs>
                <w:tab w:val="left" w:pos="319"/>
              </w:tabs>
              <w:autoSpaceDE w:val="0"/>
              <w:autoSpaceDN w:val="0"/>
              <w:adjustRightInd w:val="0"/>
              <w:jc w:val="both"/>
              <w:rPr>
                <w:rFonts w:eastAsia="Calibri"/>
                <w:sz w:val="24"/>
                <w:szCs w:val="24"/>
              </w:rPr>
            </w:pPr>
            <w:r w:rsidRPr="002F56FD">
              <w:rPr>
                <w:sz w:val="24"/>
                <w:szCs w:val="24"/>
              </w:rPr>
              <w:t>Комитет по управлению муниципальным имуществом администрации Невьянского городского округа</w:t>
            </w:r>
          </w:p>
        </w:tc>
      </w:tr>
    </w:tbl>
    <w:p w:rsidR="00761C8E" w:rsidRPr="002F56FD" w:rsidRDefault="00761C8E" w:rsidP="00761C8E">
      <w:pPr>
        <w:jc w:val="center"/>
        <w:rPr>
          <w:rFonts w:ascii="Times New Roman" w:hAnsi="Times New Roman" w:cs="Times New Roman"/>
          <w:sz w:val="24"/>
          <w:szCs w:val="24"/>
        </w:rPr>
      </w:pPr>
    </w:p>
    <w:p w:rsidR="004E718C" w:rsidRPr="002F56FD" w:rsidRDefault="004E718C" w:rsidP="00761C8E">
      <w:pPr>
        <w:jc w:val="center"/>
        <w:rPr>
          <w:rFonts w:ascii="Times New Roman" w:hAnsi="Times New Roman" w:cs="Times New Roman"/>
          <w:sz w:val="24"/>
          <w:szCs w:val="24"/>
        </w:rPr>
      </w:pPr>
    </w:p>
    <w:p w:rsidR="004E718C" w:rsidRPr="002F56FD" w:rsidRDefault="004E718C" w:rsidP="00761C8E">
      <w:pPr>
        <w:jc w:val="center"/>
        <w:rPr>
          <w:rFonts w:ascii="Times New Roman" w:hAnsi="Times New Roman" w:cs="Times New Roman"/>
          <w:sz w:val="24"/>
          <w:szCs w:val="24"/>
        </w:rPr>
      </w:pPr>
    </w:p>
    <w:p w:rsidR="004E718C" w:rsidRPr="002F56FD" w:rsidRDefault="004E718C" w:rsidP="00761C8E">
      <w:pPr>
        <w:jc w:val="center"/>
        <w:rPr>
          <w:rFonts w:ascii="Times New Roman" w:hAnsi="Times New Roman" w:cs="Times New Roman"/>
          <w:sz w:val="24"/>
          <w:szCs w:val="24"/>
        </w:rPr>
      </w:pPr>
    </w:p>
    <w:p w:rsidR="004E718C" w:rsidRPr="002F56FD" w:rsidRDefault="004E718C" w:rsidP="00761C8E">
      <w:pPr>
        <w:jc w:val="center"/>
        <w:rPr>
          <w:rFonts w:ascii="Times New Roman" w:hAnsi="Times New Roman" w:cs="Times New Roman"/>
          <w:sz w:val="24"/>
          <w:szCs w:val="24"/>
        </w:rPr>
      </w:pPr>
    </w:p>
    <w:p w:rsidR="004E718C" w:rsidRPr="002F56FD" w:rsidRDefault="004E718C" w:rsidP="00761C8E">
      <w:pPr>
        <w:jc w:val="center"/>
        <w:rPr>
          <w:rFonts w:ascii="Times New Roman" w:hAnsi="Times New Roman" w:cs="Times New Roman"/>
          <w:sz w:val="24"/>
          <w:szCs w:val="24"/>
        </w:rPr>
      </w:pPr>
    </w:p>
    <w:p w:rsidR="004E718C" w:rsidRPr="002F56FD" w:rsidRDefault="004E718C" w:rsidP="00761C8E">
      <w:pPr>
        <w:jc w:val="center"/>
        <w:rPr>
          <w:rFonts w:ascii="Times New Roman" w:hAnsi="Times New Roman" w:cs="Times New Roman"/>
          <w:sz w:val="24"/>
          <w:szCs w:val="24"/>
        </w:rPr>
      </w:pPr>
    </w:p>
    <w:p w:rsidR="004E718C" w:rsidRPr="002F56FD" w:rsidRDefault="004E718C" w:rsidP="00761C8E">
      <w:pPr>
        <w:jc w:val="center"/>
        <w:rPr>
          <w:rFonts w:ascii="Times New Roman" w:hAnsi="Times New Roman" w:cs="Times New Roman"/>
          <w:sz w:val="24"/>
          <w:szCs w:val="24"/>
        </w:rPr>
      </w:pPr>
    </w:p>
    <w:p w:rsidR="00761C8E" w:rsidRPr="002F56FD" w:rsidRDefault="00761C8E" w:rsidP="00761C8E">
      <w:pPr>
        <w:jc w:val="center"/>
        <w:rPr>
          <w:rFonts w:ascii="Times New Roman" w:hAnsi="Times New Roman" w:cs="Times New Roman"/>
          <w:sz w:val="24"/>
          <w:szCs w:val="24"/>
        </w:rPr>
      </w:pPr>
    </w:p>
    <w:p w:rsidR="00761C8E" w:rsidRPr="002F56FD" w:rsidRDefault="00761C8E" w:rsidP="00761C8E">
      <w:pPr>
        <w:jc w:val="center"/>
        <w:rPr>
          <w:rFonts w:ascii="Times New Roman" w:hAnsi="Times New Roman" w:cs="Times New Roman"/>
          <w:sz w:val="24"/>
          <w:szCs w:val="24"/>
        </w:rPr>
      </w:pPr>
    </w:p>
    <w:p w:rsidR="00761C8E" w:rsidRPr="002F56FD" w:rsidRDefault="00761C8E" w:rsidP="00761C8E">
      <w:pPr>
        <w:jc w:val="center"/>
        <w:rPr>
          <w:rFonts w:ascii="Times New Roman" w:hAnsi="Times New Roman" w:cs="Times New Roman"/>
          <w:sz w:val="24"/>
          <w:szCs w:val="24"/>
        </w:rPr>
      </w:pPr>
    </w:p>
    <w:p w:rsidR="00761C8E" w:rsidRPr="002F56FD" w:rsidRDefault="00761C8E" w:rsidP="00761C8E">
      <w:pPr>
        <w:jc w:val="both"/>
        <w:rPr>
          <w:rFonts w:ascii="Times New Roman" w:eastAsia="Calibri" w:hAnsi="Times New Roman" w:cs="Times New Roman"/>
          <w:b/>
          <w:sz w:val="28"/>
          <w:szCs w:val="28"/>
        </w:rPr>
      </w:pPr>
      <w:r w:rsidRPr="002F56FD">
        <w:rPr>
          <w:rFonts w:ascii="Times New Roman" w:eastAsia="Calibri" w:hAnsi="Times New Roman" w:cs="Times New Roman"/>
          <w:b/>
          <w:sz w:val="28"/>
          <w:szCs w:val="28"/>
        </w:rPr>
        <w:lastRenderedPageBreak/>
        <w:t xml:space="preserve">Раздел </w:t>
      </w:r>
      <w:r w:rsidRPr="002F56FD">
        <w:rPr>
          <w:rFonts w:ascii="Times New Roman" w:eastAsia="Calibri" w:hAnsi="Times New Roman" w:cs="Times New Roman"/>
          <w:b/>
          <w:sz w:val="28"/>
          <w:szCs w:val="28"/>
          <w:lang w:val="en-US"/>
        </w:rPr>
        <w:t>II</w:t>
      </w:r>
      <w:r w:rsidRPr="002F56FD">
        <w:rPr>
          <w:rFonts w:ascii="Times New Roman" w:eastAsia="Calibri" w:hAnsi="Times New Roman" w:cs="Times New Roman"/>
          <w:b/>
          <w:sz w:val="28"/>
          <w:szCs w:val="28"/>
        </w:rPr>
        <w:t xml:space="preserve">. Системные мероприятия, направленные на развитие конкурентной среды в </w:t>
      </w:r>
      <w:r w:rsidR="00053CAE" w:rsidRPr="002F56FD">
        <w:rPr>
          <w:rFonts w:ascii="Times New Roman" w:eastAsia="Calibri" w:hAnsi="Times New Roman" w:cs="Times New Roman"/>
          <w:b/>
          <w:sz w:val="28"/>
          <w:szCs w:val="28"/>
        </w:rPr>
        <w:t>Невьянском</w:t>
      </w:r>
      <w:r w:rsidRPr="002F56FD">
        <w:rPr>
          <w:rFonts w:ascii="Times New Roman" w:eastAsia="Calibri" w:hAnsi="Times New Roman" w:cs="Times New Roman"/>
          <w:b/>
          <w:sz w:val="28"/>
          <w:szCs w:val="28"/>
        </w:rPr>
        <w:t xml:space="preserve"> городском округе</w:t>
      </w:r>
    </w:p>
    <w:tbl>
      <w:tblPr>
        <w:tblStyle w:val="a7"/>
        <w:tblW w:w="14851" w:type="dxa"/>
        <w:jc w:val="center"/>
        <w:tblLook w:val="04A0" w:firstRow="1" w:lastRow="0" w:firstColumn="1" w:lastColumn="0" w:noHBand="0" w:noVBand="1"/>
      </w:tblPr>
      <w:tblGrid>
        <w:gridCol w:w="913"/>
        <w:gridCol w:w="3490"/>
        <w:gridCol w:w="3265"/>
        <w:gridCol w:w="2677"/>
        <w:gridCol w:w="1781"/>
        <w:gridCol w:w="2725"/>
      </w:tblGrid>
      <w:tr w:rsidR="00F57B29" w:rsidRPr="002F56FD" w:rsidTr="0097566B">
        <w:trPr>
          <w:jc w:val="center"/>
        </w:trPr>
        <w:tc>
          <w:tcPr>
            <w:tcW w:w="913" w:type="dxa"/>
          </w:tcPr>
          <w:p w:rsidR="00761C8E" w:rsidRPr="002F56FD" w:rsidRDefault="00761C8E" w:rsidP="00053CAE">
            <w:pPr>
              <w:jc w:val="center"/>
              <w:rPr>
                <w:rFonts w:eastAsia="Calibri"/>
                <w:sz w:val="24"/>
                <w:szCs w:val="24"/>
              </w:rPr>
            </w:pPr>
            <w:r w:rsidRPr="002F56FD">
              <w:rPr>
                <w:rFonts w:eastAsia="Calibri"/>
                <w:sz w:val="24"/>
                <w:szCs w:val="24"/>
              </w:rPr>
              <w:t>Номер строки</w:t>
            </w:r>
          </w:p>
        </w:tc>
        <w:tc>
          <w:tcPr>
            <w:tcW w:w="3490" w:type="dxa"/>
          </w:tcPr>
          <w:p w:rsidR="00761C8E" w:rsidRPr="002F56FD" w:rsidRDefault="00761C8E" w:rsidP="00053CAE">
            <w:pPr>
              <w:jc w:val="center"/>
              <w:rPr>
                <w:rFonts w:eastAsia="Calibri"/>
                <w:sz w:val="24"/>
                <w:szCs w:val="24"/>
              </w:rPr>
            </w:pPr>
            <w:r w:rsidRPr="002F56FD">
              <w:rPr>
                <w:rFonts w:eastAsia="Calibri"/>
                <w:sz w:val="24"/>
                <w:szCs w:val="24"/>
              </w:rPr>
              <w:t>Цель мероприятия</w:t>
            </w:r>
          </w:p>
        </w:tc>
        <w:tc>
          <w:tcPr>
            <w:tcW w:w="3265" w:type="dxa"/>
          </w:tcPr>
          <w:p w:rsidR="00761C8E" w:rsidRPr="002F56FD" w:rsidRDefault="00761C8E" w:rsidP="00053CAE">
            <w:pPr>
              <w:jc w:val="center"/>
              <w:rPr>
                <w:rFonts w:eastAsia="Calibri"/>
                <w:sz w:val="24"/>
                <w:szCs w:val="24"/>
              </w:rPr>
            </w:pPr>
            <w:r w:rsidRPr="002F56FD">
              <w:rPr>
                <w:rFonts w:eastAsia="Calibri"/>
                <w:sz w:val="24"/>
                <w:szCs w:val="24"/>
              </w:rPr>
              <w:t>Наименование мероприятия</w:t>
            </w:r>
          </w:p>
        </w:tc>
        <w:tc>
          <w:tcPr>
            <w:tcW w:w="2677" w:type="dxa"/>
          </w:tcPr>
          <w:p w:rsidR="00761C8E" w:rsidRPr="002F56FD" w:rsidRDefault="00761C8E" w:rsidP="00053CAE">
            <w:pPr>
              <w:jc w:val="center"/>
              <w:rPr>
                <w:rFonts w:eastAsia="Calibri"/>
                <w:sz w:val="24"/>
                <w:szCs w:val="24"/>
              </w:rPr>
            </w:pPr>
            <w:r w:rsidRPr="002F56FD">
              <w:rPr>
                <w:rFonts w:eastAsia="Calibri"/>
                <w:sz w:val="24"/>
                <w:szCs w:val="24"/>
              </w:rPr>
              <w:t>Результат мероприятий</w:t>
            </w:r>
          </w:p>
        </w:tc>
        <w:tc>
          <w:tcPr>
            <w:tcW w:w="1781" w:type="dxa"/>
          </w:tcPr>
          <w:p w:rsidR="00761C8E" w:rsidRPr="002F56FD" w:rsidRDefault="00761C8E" w:rsidP="00053CAE">
            <w:pPr>
              <w:jc w:val="center"/>
              <w:rPr>
                <w:rFonts w:eastAsia="Calibri"/>
                <w:sz w:val="24"/>
                <w:szCs w:val="24"/>
              </w:rPr>
            </w:pPr>
            <w:r w:rsidRPr="002F56FD">
              <w:rPr>
                <w:rFonts w:eastAsia="Calibri"/>
                <w:sz w:val="24"/>
                <w:szCs w:val="24"/>
              </w:rPr>
              <w:t>Срок исполнения</w:t>
            </w:r>
          </w:p>
        </w:tc>
        <w:tc>
          <w:tcPr>
            <w:tcW w:w="2725" w:type="dxa"/>
          </w:tcPr>
          <w:p w:rsidR="00761C8E" w:rsidRPr="002F56FD" w:rsidRDefault="00761C8E" w:rsidP="00053CAE">
            <w:pPr>
              <w:jc w:val="center"/>
              <w:rPr>
                <w:rFonts w:eastAsia="Calibri"/>
                <w:sz w:val="24"/>
                <w:szCs w:val="24"/>
              </w:rPr>
            </w:pPr>
            <w:r w:rsidRPr="002F56FD">
              <w:rPr>
                <w:rFonts w:eastAsia="Calibri"/>
                <w:sz w:val="24"/>
                <w:szCs w:val="24"/>
              </w:rPr>
              <w:t>Ответственный исполнитель</w:t>
            </w:r>
          </w:p>
        </w:tc>
      </w:tr>
      <w:tr w:rsidR="00F57B29" w:rsidRPr="002F56FD" w:rsidTr="0097566B">
        <w:trPr>
          <w:jc w:val="center"/>
        </w:trPr>
        <w:tc>
          <w:tcPr>
            <w:tcW w:w="913" w:type="dxa"/>
          </w:tcPr>
          <w:p w:rsidR="00761C8E" w:rsidRPr="002F56FD" w:rsidRDefault="00761C8E" w:rsidP="00053CAE">
            <w:pPr>
              <w:jc w:val="center"/>
              <w:rPr>
                <w:sz w:val="24"/>
                <w:szCs w:val="24"/>
              </w:rPr>
            </w:pPr>
            <w:r w:rsidRPr="002F56FD">
              <w:rPr>
                <w:sz w:val="24"/>
                <w:szCs w:val="24"/>
              </w:rPr>
              <w:t>1</w:t>
            </w:r>
          </w:p>
        </w:tc>
        <w:tc>
          <w:tcPr>
            <w:tcW w:w="3490" w:type="dxa"/>
          </w:tcPr>
          <w:p w:rsidR="00761C8E" w:rsidRPr="002F56FD" w:rsidRDefault="00761C8E" w:rsidP="00053CAE">
            <w:pPr>
              <w:jc w:val="center"/>
              <w:rPr>
                <w:sz w:val="24"/>
                <w:szCs w:val="24"/>
              </w:rPr>
            </w:pPr>
            <w:r w:rsidRPr="002F56FD">
              <w:rPr>
                <w:sz w:val="24"/>
                <w:szCs w:val="24"/>
              </w:rPr>
              <w:t>2</w:t>
            </w:r>
          </w:p>
        </w:tc>
        <w:tc>
          <w:tcPr>
            <w:tcW w:w="3265" w:type="dxa"/>
          </w:tcPr>
          <w:p w:rsidR="00761C8E" w:rsidRPr="002F56FD" w:rsidRDefault="00761C8E" w:rsidP="00053CAE">
            <w:pPr>
              <w:jc w:val="center"/>
              <w:rPr>
                <w:sz w:val="24"/>
                <w:szCs w:val="24"/>
              </w:rPr>
            </w:pPr>
            <w:r w:rsidRPr="002F56FD">
              <w:rPr>
                <w:sz w:val="24"/>
                <w:szCs w:val="24"/>
              </w:rPr>
              <w:t>3</w:t>
            </w:r>
          </w:p>
        </w:tc>
        <w:tc>
          <w:tcPr>
            <w:tcW w:w="2677" w:type="dxa"/>
          </w:tcPr>
          <w:p w:rsidR="00761C8E" w:rsidRPr="002F56FD" w:rsidRDefault="00761C8E" w:rsidP="00053CAE">
            <w:pPr>
              <w:jc w:val="center"/>
              <w:rPr>
                <w:sz w:val="24"/>
                <w:szCs w:val="24"/>
              </w:rPr>
            </w:pPr>
            <w:r w:rsidRPr="002F56FD">
              <w:rPr>
                <w:sz w:val="24"/>
                <w:szCs w:val="24"/>
              </w:rPr>
              <w:t>4</w:t>
            </w:r>
          </w:p>
        </w:tc>
        <w:tc>
          <w:tcPr>
            <w:tcW w:w="1781" w:type="dxa"/>
          </w:tcPr>
          <w:p w:rsidR="00761C8E" w:rsidRPr="002F56FD" w:rsidRDefault="00761C8E" w:rsidP="00053CAE">
            <w:pPr>
              <w:jc w:val="center"/>
              <w:rPr>
                <w:sz w:val="24"/>
                <w:szCs w:val="24"/>
              </w:rPr>
            </w:pPr>
            <w:r w:rsidRPr="002F56FD">
              <w:rPr>
                <w:sz w:val="24"/>
                <w:szCs w:val="24"/>
              </w:rPr>
              <w:t>5</w:t>
            </w:r>
          </w:p>
        </w:tc>
        <w:tc>
          <w:tcPr>
            <w:tcW w:w="2725" w:type="dxa"/>
          </w:tcPr>
          <w:p w:rsidR="00761C8E" w:rsidRPr="002F56FD" w:rsidRDefault="00761C8E" w:rsidP="00053CAE">
            <w:pPr>
              <w:jc w:val="center"/>
              <w:rPr>
                <w:sz w:val="24"/>
                <w:szCs w:val="24"/>
              </w:rPr>
            </w:pPr>
            <w:r w:rsidRPr="002F56FD">
              <w:rPr>
                <w:sz w:val="24"/>
                <w:szCs w:val="24"/>
              </w:rPr>
              <w:t>6</w:t>
            </w:r>
          </w:p>
        </w:tc>
      </w:tr>
      <w:tr w:rsidR="00761C8E" w:rsidRPr="002F56FD" w:rsidTr="00612E6D">
        <w:trPr>
          <w:jc w:val="center"/>
        </w:trPr>
        <w:tc>
          <w:tcPr>
            <w:tcW w:w="913" w:type="dxa"/>
          </w:tcPr>
          <w:p w:rsidR="00761C8E" w:rsidRPr="002F56FD" w:rsidRDefault="00761C8E" w:rsidP="00053CAE">
            <w:pPr>
              <w:jc w:val="center"/>
              <w:rPr>
                <w:sz w:val="24"/>
                <w:szCs w:val="24"/>
              </w:rPr>
            </w:pPr>
            <w:r w:rsidRPr="002F56FD">
              <w:rPr>
                <w:sz w:val="24"/>
                <w:szCs w:val="24"/>
              </w:rPr>
              <w:t>1.</w:t>
            </w:r>
          </w:p>
        </w:tc>
        <w:tc>
          <w:tcPr>
            <w:tcW w:w="13938" w:type="dxa"/>
            <w:gridSpan w:val="5"/>
          </w:tcPr>
          <w:p w:rsidR="00761C8E" w:rsidRPr="002F56FD" w:rsidRDefault="00761C8E" w:rsidP="00761C8E">
            <w:pPr>
              <w:jc w:val="both"/>
              <w:rPr>
                <w:sz w:val="24"/>
                <w:szCs w:val="24"/>
              </w:rPr>
            </w:pPr>
            <w:r w:rsidRPr="002F56FD">
              <w:rPr>
                <w:rFonts w:eastAsia="Calibri"/>
                <w:b/>
                <w:sz w:val="24"/>
                <w:szCs w:val="24"/>
              </w:rP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F57B29" w:rsidRPr="002F56FD" w:rsidTr="0097566B">
        <w:trPr>
          <w:jc w:val="center"/>
        </w:trPr>
        <w:tc>
          <w:tcPr>
            <w:tcW w:w="913" w:type="dxa"/>
          </w:tcPr>
          <w:p w:rsidR="00761C8E" w:rsidRPr="002F56FD" w:rsidRDefault="00761C8E" w:rsidP="00053CAE">
            <w:pPr>
              <w:jc w:val="center"/>
              <w:rPr>
                <w:sz w:val="24"/>
                <w:szCs w:val="24"/>
              </w:rPr>
            </w:pPr>
            <w:r w:rsidRPr="002F56FD">
              <w:rPr>
                <w:sz w:val="24"/>
                <w:szCs w:val="24"/>
              </w:rPr>
              <w:t>2.</w:t>
            </w:r>
          </w:p>
        </w:tc>
        <w:tc>
          <w:tcPr>
            <w:tcW w:w="3490" w:type="dxa"/>
            <w:vMerge w:val="restart"/>
          </w:tcPr>
          <w:p w:rsidR="00761C8E" w:rsidRPr="002F56FD" w:rsidRDefault="00761C8E" w:rsidP="004D31B9">
            <w:pPr>
              <w:spacing w:line="245" w:lineRule="auto"/>
              <w:rPr>
                <w:sz w:val="24"/>
                <w:szCs w:val="24"/>
              </w:rPr>
            </w:pPr>
            <w:r w:rsidRPr="002F56FD">
              <w:rPr>
                <w:sz w:val="24"/>
                <w:szCs w:val="24"/>
              </w:rPr>
              <w:t xml:space="preserve">Обеспечение прозрачности </w:t>
            </w:r>
            <w:r w:rsidRPr="002F56FD">
              <w:rPr>
                <w:sz w:val="24"/>
                <w:szCs w:val="24"/>
              </w:rPr>
              <w:br/>
              <w:t>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761C8E" w:rsidRPr="002F56FD" w:rsidRDefault="00761C8E" w:rsidP="004D31B9">
            <w:pPr>
              <w:spacing w:line="245" w:lineRule="auto"/>
              <w:rPr>
                <w:sz w:val="24"/>
                <w:szCs w:val="24"/>
              </w:rPr>
            </w:pPr>
            <w:r w:rsidRPr="002F56FD">
              <w:rPr>
                <w:sz w:val="24"/>
                <w:szCs w:val="24"/>
              </w:rPr>
              <w:t>устранение случаев (снижение кол</w:t>
            </w:r>
            <w:r w:rsidR="00E16373" w:rsidRPr="002F56FD">
              <w:rPr>
                <w:sz w:val="24"/>
                <w:szCs w:val="24"/>
              </w:rPr>
              <w:t xml:space="preserve">ичества) осуществления закупки </w:t>
            </w:r>
            <w:r w:rsidR="00AB554B">
              <w:rPr>
                <w:sz w:val="24"/>
                <w:szCs w:val="24"/>
              </w:rPr>
              <w:t>у единственного поставщика.</w:t>
            </w:r>
          </w:p>
          <w:p w:rsidR="00761C8E" w:rsidRPr="002F56FD" w:rsidRDefault="00761C8E" w:rsidP="004D31B9">
            <w:pPr>
              <w:spacing w:line="245" w:lineRule="auto"/>
              <w:rPr>
                <w:sz w:val="24"/>
                <w:szCs w:val="24"/>
              </w:rPr>
            </w:pPr>
            <w:r w:rsidRPr="002F56FD">
              <w:rPr>
                <w:sz w:val="24"/>
                <w:szCs w:val="24"/>
              </w:rPr>
              <w:t xml:space="preserve">Создание условий, в соответствии </w:t>
            </w:r>
            <w:r w:rsidRPr="002F56FD">
              <w:rPr>
                <w:sz w:val="24"/>
                <w:szCs w:val="24"/>
              </w:rPr>
              <w:br/>
              <w:t xml:space="preserve">с которыми хозяйствующие субъекты </w:t>
            </w:r>
            <w:r w:rsidRPr="002F56FD">
              <w:rPr>
                <w:sz w:val="24"/>
                <w:szCs w:val="24"/>
              </w:rPr>
              <w:br/>
              <w:t xml:space="preserve">с  муниципальным участием при допуске к участию </w:t>
            </w:r>
            <w:r w:rsidRPr="002F56FD">
              <w:rPr>
                <w:sz w:val="24"/>
                <w:szCs w:val="24"/>
              </w:rPr>
              <w:br/>
              <w:t>в закупках товаров, работ, услуг</w:t>
            </w:r>
          </w:p>
          <w:p w:rsidR="00761C8E" w:rsidRPr="002F56FD" w:rsidRDefault="00761C8E" w:rsidP="004D31B9">
            <w:pPr>
              <w:spacing w:line="245" w:lineRule="auto"/>
              <w:rPr>
                <w:sz w:val="24"/>
                <w:szCs w:val="24"/>
              </w:rPr>
            </w:pPr>
            <w:r w:rsidRPr="002F56FD">
              <w:rPr>
                <w:sz w:val="24"/>
                <w:szCs w:val="24"/>
              </w:rPr>
              <w:t>для обеспечения</w:t>
            </w:r>
          </w:p>
          <w:p w:rsidR="00761C8E" w:rsidRPr="002F56FD" w:rsidRDefault="00761C8E" w:rsidP="004D31B9">
            <w:pPr>
              <w:spacing w:line="245" w:lineRule="auto"/>
              <w:rPr>
                <w:sz w:val="24"/>
                <w:szCs w:val="24"/>
              </w:rPr>
            </w:pPr>
            <w:r w:rsidRPr="002F56FD">
              <w:rPr>
                <w:sz w:val="24"/>
                <w:szCs w:val="24"/>
              </w:rPr>
              <w:t>муниципальных нужд принимают участие в указанных закупках на равных условиях с иными хозяйствующими субъектами</w:t>
            </w:r>
          </w:p>
        </w:tc>
        <w:tc>
          <w:tcPr>
            <w:tcW w:w="3265" w:type="dxa"/>
          </w:tcPr>
          <w:p w:rsidR="00042782" w:rsidRPr="00D7658C" w:rsidRDefault="00042782" w:rsidP="00042782">
            <w:pPr>
              <w:rPr>
                <w:rFonts w:eastAsia="Calibri"/>
                <w:sz w:val="24"/>
                <w:szCs w:val="24"/>
              </w:rPr>
            </w:pPr>
            <w:r>
              <w:rPr>
                <w:rFonts w:eastAsia="Calibri"/>
                <w:sz w:val="24"/>
                <w:szCs w:val="24"/>
              </w:rPr>
              <w:t xml:space="preserve">увеличение доли </w:t>
            </w:r>
            <w:r w:rsidRPr="00D7658C">
              <w:rPr>
                <w:rFonts w:eastAsia="Calibri"/>
                <w:sz w:val="24"/>
                <w:szCs w:val="24"/>
              </w:rPr>
              <w:t xml:space="preserve">конкурентных процедур определения поставщиков (подрядчиков, исполнителей) при осуществлении закупок </w:t>
            </w:r>
          </w:p>
          <w:p w:rsidR="00761C8E" w:rsidRPr="002F56FD" w:rsidRDefault="00042782" w:rsidP="00042782">
            <w:pPr>
              <w:rPr>
                <w:rFonts w:eastAsia="Calibri"/>
                <w:sz w:val="24"/>
                <w:szCs w:val="24"/>
              </w:rPr>
            </w:pPr>
            <w:r w:rsidRPr="00D7658C">
              <w:rPr>
                <w:rFonts w:eastAsia="Calibri"/>
                <w:sz w:val="24"/>
                <w:szCs w:val="24"/>
              </w:rPr>
              <w:t>для обеспечения  нужд Невьянского городского округа</w:t>
            </w:r>
          </w:p>
        </w:tc>
        <w:tc>
          <w:tcPr>
            <w:tcW w:w="2677" w:type="dxa"/>
          </w:tcPr>
          <w:p w:rsidR="00761C8E" w:rsidRPr="002F56FD" w:rsidRDefault="00761C8E" w:rsidP="004D31B9">
            <w:pPr>
              <w:spacing w:line="245" w:lineRule="auto"/>
              <w:rPr>
                <w:rFonts w:eastAsia="Calibri"/>
                <w:sz w:val="24"/>
                <w:szCs w:val="24"/>
              </w:rPr>
            </w:pPr>
            <w:r w:rsidRPr="002F56FD">
              <w:rPr>
                <w:rFonts w:eastAsia="Calibri"/>
                <w:sz w:val="24"/>
                <w:szCs w:val="24"/>
              </w:rPr>
              <w:t xml:space="preserve">среднее число участников конкурентных процедур определения поставщиков (подрядчиков, исполнителей) </w:t>
            </w:r>
            <w:r w:rsidRPr="002F56FD">
              <w:rPr>
                <w:rFonts w:eastAsia="Calibri"/>
                <w:sz w:val="24"/>
                <w:szCs w:val="24"/>
              </w:rPr>
              <w:br/>
              <w:t>при осуществлении закупок для обеспечения  муниципальных нужд:</w:t>
            </w:r>
          </w:p>
          <w:p w:rsidR="00761C8E" w:rsidRPr="002F56FD" w:rsidRDefault="00761C8E" w:rsidP="004D31B9">
            <w:pPr>
              <w:spacing w:line="245" w:lineRule="auto"/>
              <w:rPr>
                <w:rFonts w:eastAsia="Calibri"/>
                <w:sz w:val="24"/>
                <w:szCs w:val="24"/>
              </w:rPr>
            </w:pPr>
            <w:r w:rsidRPr="002F56FD">
              <w:rPr>
                <w:rFonts w:eastAsia="Calibri"/>
                <w:sz w:val="24"/>
                <w:szCs w:val="24"/>
              </w:rPr>
              <w:t xml:space="preserve">2019 год – не менее </w:t>
            </w:r>
            <w:r w:rsidRPr="002F56FD">
              <w:rPr>
                <w:rFonts w:eastAsia="Calibri"/>
                <w:sz w:val="24"/>
                <w:szCs w:val="24"/>
              </w:rPr>
              <w:br/>
              <w:t>3 участников;</w:t>
            </w:r>
          </w:p>
          <w:p w:rsidR="00761C8E" w:rsidRPr="002F56FD" w:rsidRDefault="00761C8E" w:rsidP="004D31B9">
            <w:pPr>
              <w:spacing w:line="245" w:lineRule="auto"/>
              <w:rPr>
                <w:rFonts w:eastAsia="Calibri"/>
                <w:sz w:val="24"/>
                <w:szCs w:val="24"/>
              </w:rPr>
            </w:pPr>
            <w:r w:rsidRPr="002F56FD">
              <w:rPr>
                <w:rFonts w:eastAsia="Calibri"/>
                <w:sz w:val="24"/>
                <w:szCs w:val="24"/>
              </w:rPr>
              <w:t xml:space="preserve">2020 год – не менее </w:t>
            </w:r>
            <w:r w:rsidRPr="002F56FD">
              <w:rPr>
                <w:rFonts w:eastAsia="Calibri"/>
                <w:sz w:val="24"/>
                <w:szCs w:val="24"/>
              </w:rPr>
              <w:br/>
              <w:t>3 участников;</w:t>
            </w:r>
          </w:p>
          <w:p w:rsidR="00761C8E" w:rsidRPr="002F56FD" w:rsidRDefault="00761C8E" w:rsidP="004D31B9">
            <w:pPr>
              <w:spacing w:line="245" w:lineRule="auto"/>
              <w:rPr>
                <w:rFonts w:eastAsia="Calibri"/>
                <w:sz w:val="24"/>
                <w:szCs w:val="24"/>
              </w:rPr>
            </w:pPr>
            <w:r w:rsidRPr="002F56FD">
              <w:rPr>
                <w:rFonts w:eastAsia="Calibri"/>
                <w:sz w:val="24"/>
                <w:szCs w:val="24"/>
              </w:rPr>
              <w:t xml:space="preserve">2021 год – не менее </w:t>
            </w:r>
            <w:r w:rsidRPr="002F56FD">
              <w:rPr>
                <w:rFonts w:eastAsia="Calibri"/>
                <w:sz w:val="24"/>
                <w:szCs w:val="24"/>
              </w:rPr>
              <w:br/>
              <w:t xml:space="preserve">3 </w:t>
            </w:r>
            <w:r w:rsidR="00E173C8" w:rsidRPr="002F56FD">
              <w:rPr>
                <w:rFonts w:eastAsia="Calibri"/>
                <w:sz w:val="24"/>
                <w:szCs w:val="24"/>
              </w:rPr>
              <w:t>у</w:t>
            </w:r>
            <w:r w:rsidRPr="002F56FD">
              <w:rPr>
                <w:rFonts w:eastAsia="Calibri"/>
                <w:sz w:val="24"/>
                <w:szCs w:val="24"/>
              </w:rPr>
              <w:t>частников;</w:t>
            </w:r>
          </w:p>
          <w:p w:rsidR="00761C8E" w:rsidRPr="002F56FD" w:rsidRDefault="00761C8E" w:rsidP="004D31B9">
            <w:pPr>
              <w:rPr>
                <w:rFonts w:eastAsia="Calibri"/>
                <w:sz w:val="24"/>
                <w:szCs w:val="24"/>
              </w:rPr>
            </w:pPr>
            <w:r w:rsidRPr="002F56FD">
              <w:rPr>
                <w:rFonts w:eastAsia="Calibri"/>
                <w:sz w:val="24"/>
                <w:szCs w:val="24"/>
              </w:rPr>
              <w:t>2022 год – не менее</w:t>
            </w:r>
            <w:r w:rsidRPr="002F56FD">
              <w:rPr>
                <w:rFonts w:eastAsia="Calibri"/>
                <w:sz w:val="24"/>
                <w:szCs w:val="24"/>
              </w:rPr>
              <w:br/>
              <w:t xml:space="preserve">3 </w:t>
            </w:r>
            <w:r w:rsidR="00E173C8" w:rsidRPr="002F56FD">
              <w:rPr>
                <w:rFonts w:eastAsia="Calibri"/>
                <w:sz w:val="24"/>
                <w:szCs w:val="24"/>
              </w:rPr>
              <w:t>у</w:t>
            </w:r>
            <w:r w:rsidRPr="002F56FD">
              <w:rPr>
                <w:rFonts w:eastAsia="Calibri"/>
                <w:sz w:val="24"/>
                <w:szCs w:val="24"/>
              </w:rPr>
              <w:t>частников</w:t>
            </w:r>
          </w:p>
        </w:tc>
        <w:tc>
          <w:tcPr>
            <w:tcW w:w="1781" w:type="dxa"/>
          </w:tcPr>
          <w:p w:rsidR="00761C8E" w:rsidRPr="002F56FD" w:rsidRDefault="00761C8E" w:rsidP="00D355FA">
            <w:pPr>
              <w:jc w:val="center"/>
              <w:rPr>
                <w:rFonts w:eastAsia="Calibri"/>
                <w:sz w:val="24"/>
                <w:szCs w:val="24"/>
              </w:rPr>
            </w:pPr>
            <w:r w:rsidRPr="002F56FD">
              <w:rPr>
                <w:rFonts w:eastAsia="Calibri"/>
                <w:sz w:val="24"/>
                <w:szCs w:val="24"/>
              </w:rPr>
              <w:t>2019–2022 годы</w:t>
            </w:r>
          </w:p>
        </w:tc>
        <w:tc>
          <w:tcPr>
            <w:tcW w:w="2725" w:type="dxa"/>
          </w:tcPr>
          <w:p w:rsidR="00761C8E" w:rsidRPr="002F56FD" w:rsidRDefault="002B0795" w:rsidP="00920745">
            <w:pPr>
              <w:spacing w:line="245" w:lineRule="auto"/>
              <w:rPr>
                <w:rFonts w:eastAsia="Calibri"/>
                <w:sz w:val="24"/>
                <w:szCs w:val="24"/>
              </w:rPr>
            </w:pPr>
            <w:r>
              <w:rPr>
                <w:rFonts w:eastAsia="Calibri"/>
                <w:sz w:val="24"/>
                <w:szCs w:val="24"/>
              </w:rPr>
              <w:t>О</w:t>
            </w:r>
            <w:r w:rsidR="00761C8E" w:rsidRPr="002F56FD">
              <w:rPr>
                <w:rFonts w:eastAsia="Calibri"/>
                <w:sz w:val="24"/>
                <w:szCs w:val="24"/>
              </w:rPr>
              <w:t xml:space="preserve">тдел по </w:t>
            </w:r>
            <w:r w:rsidR="00920745" w:rsidRPr="002F56FD">
              <w:rPr>
                <w:rFonts w:eastAsia="Calibri"/>
                <w:sz w:val="24"/>
                <w:szCs w:val="24"/>
              </w:rPr>
              <w:t xml:space="preserve">закупкам для нужд Невьянского городского округа (Контрактная служба) </w:t>
            </w:r>
            <w:r w:rsidR="003A4C29" w:rsidRPr="002F56FD">
              <w:rPr>
                <w:rFonts w:eastAsia="Calibri"/>
                <w:sz w:val="24"/>
                <w:szCs w:val="24"/>
              </w:rPr>
              <w:t>администрации Невьянского городского округа</w:t>
            </w:r>
          </w:p>
        </w:tc>
      </w:tr>
      <w:tr w:rsidR="00F57B29" w:rsidRPr="002F56FD" w:rsidTr="0097566B">
        <w:trPr>
          <w:jc w:val="center"/>
        </w:trPr>
        <w:tc>
          <w:tcPr>
            <w:tcW w:w="913" w:type="dxa"/>
          </w:tcPr>
          <w:p w:rsidR="00761C8E" w:rsidRPr="002F56FD" w:rsidRDefault="00761C8E" w:rsidP="00053CAE">
            <w:pPr>
              <w:jc w:val="center"/>
              <w:rPr>
                <w:sz w:val="24"/>
                <w:szCs w:val="24"/>
              </w:rPr>
            </w:pPr>
            <w:r w:rsidRPr="002F56FD">
              <w:rPr>
                <w:sz w:val="24"/>
                <w:szCs w:val="24"/>
              </w:rPr>
              <w:t>3.</w:t>
            </w:r>
          </w:p>
        </w:tc>
        <w:tc>
          <w:tcPr>
            <w:tcW w:w="3490" w:type="dxa"/>
            <w:vMerge/>
          </w:tcPr>
          <w:p w:rsidR="00761C8E" w:rsidRPr="002F56FD" w:rsidRDefault="00761C8E" w:rsidP="004D31B9">
            <w:pPr>
              <w:rPr>
                <w:sz w:val="24"/>
                <w:szCs w:val="24"/>
              </w:rPr>
            </w:pPr>
          </w:p>
        </w:tc>
        <w:tc>
          <w:tcPr>
            <w:tcW w:w="3265" w:type="dxa"/>
          </w:tcPr>
          <w:p w:rsidR="00761C8E" w:rsidRPr="002F56FD" w:rsidRDefault="002B0795" w:rsidP="004D31B9">
            <w:pPr>
              <w:rPr>
                <w:rFonts w:eastAsia="Calibri"/>
                <w:sz w:val="24"/>
                <w:szCs w:val="24"/>
              </w:rPr>
            </w:pPr>
            <w:r>
              <w:rPr>
                <w:rFonts w:eastAsia="Calibri"/>
                <w:sz w:val="24"/>
                <w:szCs w:val="24"/>
              </w:rPr>
              <w:t>м</w:t>
            </w:r>
            <w:r w:rsidR="00761C8E" w:rsidRPr="002F56FD">
              <w:rPr>
                <w:rFonts w:eastAsia="Calibri"/>
                <w:sz w:val="24"/>
                <w:szCs w:val="24"/>
              </w:rPr>
              <w:t>етодическая работа</w:t>
            </w:r>
          </w:p>
          <w:p w:rsidR="00761C8E" w:rsidRPr="002F56FD" w:rsidRDefault="00761C8E" w:rsidP="004D31B9">
            <w:pPr>
              <w:rPr>
                <w:rFonts w:eastAsia="Calibri"/>
                <w:sz w:val="24"/>
                <w:szCs w:val="24"/>
              </w:rPr>
            </w:pPr>
            <w:r w:rsidRPr="002F56FD">
              <w:rPr>
                <w:rFonts w:eastAsia="Calibri"/>
                <w:sz w:val="24"/>
                <w:szCs w:val="24"/>
              </w:rPr>
              <w:t xml:space="preserve">с муниципальными заказчиками </w:t>
            </w:r>
            <w:r w:rsidRPr="002F56FD">
              <w:rPr>
                <w:rFonts w:eastAsia="Calibri"/>
                <w:sz w:val="24"/>
                <w:szCs w:val="24"/>
              </w:rPr>
              <w:br/>
              <w:t>по разъяснению требований Федерального закона от</w:t>
            </w:r>
            <w:r w:rsidR="001A211C" w:rsidRPr="002F56FD">
              <w:rPr>
                <w:rFonts w:eastAsia="Calibri"/>
                <w:sz w:val="24"/>
                <w:szCs w:val="24"/>
              </w:rPr>
              <w:t xml:space="preserve">                              </w:t>
            </w:r>
            <w:r w:rsidRPr="002F56FD">
              <w:rPr>
                <w:rFonts w:eastAsia="Calibri"/>
                <w:sz w:val="24"/>
                <w:szCs w:val="24"/>
              </w:rPr>
              <w:t xml:space="preserve"> 5 апреля 2013 года № 44-ФЗ «О контрактной системе в сфере закупок товаров, </w:t>
            </w:r>
            <w:r w:rsidRPr="002F56FD">
              <w:rPr>
                <w:rFonts w:eastAsia="Calibri"/>
                <w:sz w:val="24"/>
                <w:szCs w:val="24"/>
              </w:rPr>
              <w:lastRenderedPageBreak/>
              <w:t xml:space="preserve">работ, услуг для обеспечения государственных и муниципальных нужд» (далее – Федеральный закон </w:t>
            </w:r>
            <w:r w:rsidR="001A211C" w:rsidRPr="002F56FD">
              <w:rPr>
                <w:rFonts w:eastAsia="Calibri"/>
                <w:sz w:val="24"/>
                <w:szCs w:val="24"/>
              </w:rPr>
              <w:t xml:space="preserve">                              </w:t>
            </w:r>
            <w:r w:rsidRPr="002F56FD">
              <w:rPr>
                <w:rFonts w:eastAsia="Calibri"/>
                <w:sz w:val="24"/>
                <w:szCs w:val="24"/>
              </w:rPr>
              <w:t>№ 44-ФЗ)</w:t>
            </w:r>
          </w:p>
        </w:tc>
        <w:tc>
          <w:tcPr>
            <w:tcW w:w="2677" w:type="dxa"/>
          </w:tcPr>
          <w:p w:rsidR="00761C8E" w:rsidRPr="002F56FD" w:rsidRDefault="00761C8E" w:rsidP="004D31B9">
            <w:pPr>
              <w:rPr>
                <w:rFonts w:eastAsia="Calibri"/>
                <w:sz w:val="24"/>
                <w:szCs w:val="24"/>
              </w:rPr>
            </w:pPr>
            <w:r w:rsidRPr="002F56FD">
              <w:rPr>
                <w:rFonts w:eastAsia="Calibri"/>
                <w:sz w:val="24"/>
                <w:szCs w:val="24"/>
              </w:rPr>
              <w:lastRenderedPageBreak/>
              <w:t xml:space="preserve">количество проведенных консультаций </w:t>
            </w:r>
            <w:r w:rsidRPr="002F56FD">
              <w:rPr>
                <w:rFonts w:eastAsia="Calibri"/>
                <w:sz w:val="24"/>
                <w:szCs w:val="24"/>
              </w:rPr>
              <w:br/>
              <w:t>с  муниципальными заказчиками:</w:t>
            </w:r>
          </w:p>
          <w:p w:rsidR="00761C8E" w:rsidRPr="002F56FD" w:rsidRDefault="00612E6D" w:rsidP="004D31B9">
            <w:pPr>
              <w:rPr>
                <w:rFonts w:eastAsia="Calibri"/>
                <w:sz w:val="24"/>
                <w:szCs w:val="24"/>
              </w:rPr>
            </w:pPr>
            <w:r w:rsidRPr="002F56FD">
              <w:rPr>
                <w:rFonts w:eastAsia="Calibri"/>
                <w:sz w:val="24"/>
                <w:szCs w:val="24"/>
              </w:rPr>
              <w:t xml:space="preserve">2019 год – не менее </w:t>
            </w:r>
            <w:r w:rsidRPr="002F56FD">
              <w:rPr>
                <w:rFonts w:eastAsia="Calibri"/>
                <w:sz w:val="24"/>
                <w:szCs w:val="24"/>
              </w:rPr>
              <w:br/>
              <w:t>5</w:t>
            </w:r>
            <w:r w:rsidR="00761C8E" w:rsidRPr="002F56FD">
              <w:rPr>
                <w:rFonts w:eastAsia="Calibri"/>
                <w:sz w:val="24"/>
                <w:szCs w:val="24"/>
              </w:rPr>
              <w:t>0 консультаций;</w:t>
            </w:r>
          </w:p>
          <w:p w:rsidR="00761C8E" w:rsidRPr="002F56FD" w:rsidRDefault="00612E6D" w:rsidP="004D31B9">
            <w:pPr>
              <w:rPr>
                <w:rFonts w:eastAsia="Calibri"/>
                <w:sz w:val="24"/>
                <w:szCs w:val="24"/>
              </w:rPr>
            </w:pPr>
            <w:r w:rsidRPr="002F56FD">
              <w:rPr>
                <w:rFonts w:eastAsia="Calibri"/>
                <w:sz w:val="24"/>
                <w:szCs w:val="24"/>
              </w:rPr>
              <w:lastRenderedPageBreak/>
              <w:t xml:space="preserve">2020 год – не менее </w:t>
            </w:r>
            <w:r w:rsidRPr="002F56FD">
              <w:rPr>
                <w:rFonts w:eastAsia="Calibri"/>
                <w:sz w:val="24"/>
                <w:szCs w:val="24"/>
              </w:rPr>
              <w:br/>
            </w:r>
            <w:r w:rsidR="00761C8E" w:rsidRPr="002F56FD">
              <w:rPr>
                <w:rFonts w:eastAsia="Calibri"/>
                <w:sz w:val="24"/>
                <w:szCs w:val="24"/>
              </w:rPr>
              <w:t>5</w:t>
            </w:r>
            <w:r w:rsidRPr="002F56FD">
              <w:rPr>
                <w:rFonts w:eastAsia="Calibri"/>
                <w:sz w:val="24"/>
                <w:szCs w:val="24"/>
              </w:rPr>
              <w:t>0</w:t>
            </w:r>
            <w:r w:rsidR="00761C8E" w:rsidRPr="002F56FD">
              <w:rPr>
                <w:rFonts w:eastAsia="Calibri"/>
                <w:sz w:val="24"/>
                <w:szCs w:val="24"/>
              </w:rPr>
              <w:t xml:space="preserve"> консультаций;</w:t>
            </w:r>
          </w:p>
          <w:p w:rsidR="00761C8E" w:rsidRPr="002F56FD" w:rsidRDefault="00612E6D" w:rsidP="004D31B9">
            <w:pPr>
              <w:rPr>
                <w:rFonts w:eastAsia="Calibri"/>
                <w:sz w:val="24"/>
                <w:szCs w:val="24"/>
              </w:rPr>
            </w:pPr>
            <w:r w:rsidRPr="002F56FD">
              <w:rPr>
                <w:rFonts w:eastAsia="Calibri"/>
                <w:sz w:val="24"/>
                <w:szCs w:val="24"/>
              </w:rPr>
              <w:t xml:space="preserve">2021 год – не менее </w:t>
            </w:r>
            <w:r w:rsidRPr="002F56FD">
              <w:rPr>
                <w:rFonts w:eastAsia="Calibri"/>
                <w:sz w:val="24"/>
                <w:szCs w:val="24"/>
              </w:rPr>
              <w:br/>
              <w:t>5</w:t>
            </w:r>
            <w:r w:rsidR="00761C8E" w:rsidRPr="002F56FD">
              <w:rPr>
                <w:rFonts w:eastAsia="Calibri"/>
                <w:sz w:val="24"/>
                <w:szCs w:val="24"/>
              </w:rPr>
              <w:t>0 консультаций;</w:t>
            </w:r>
          </w:p>
          <w:p w:rsidR="00761C8E" w:rsidRPr="002F56FD" w:rsidRDefault="00612E6D" w:rsidP="004D31B9">
            <w:pPr>
              <w:rPr>
                <w:rFonts w:eastAsia="Calibri"/>
                <w:sz w:val="24"/>
                <w:szCs w:val="24"/>
              </w:rPr>
            </w:pPr>
            <w:r w:rsidRPr="002F56FD">
              <w:rPr>
                <w:rFonts w:eastAsia="Calibri"/>
                <w:sz w:val="24"/>
                <w:szCs w:val="24"/>
              </w:rPr>
              <w:t xml:space="preserve">2022 год – не менее </w:t>
            </w:r>
            <w:r w:rsidRPr="002F56FD">
              <w:rPr>
                <w:rFonts w:eastAsia="Calibri"/>
                <w:sz w:val="24"/>
                <w:szCs w:val="24"/>
              </w:rPr>
              <w:br/>
            </w:r>
            <w:r w:rsidR="00761C8E" w:rsidRPr="002F56FD">
              <w:rPr>
                <w:rFonts w:eastAsia="Calibri"/>
                <w:sz w:val="24"/>
                <w:szCs w:val="24"/>
              </w:rPr>
              <w:t>5</w:t>
            </w:r>
            <w:r w:rsidRPr="002F56FD">
              <w:rPr>
                <w:rFonts w:eastAsia="Calibri"/>
                <w:sz w:val="24"/>
                <w:szCs w:val="24"/>
              </w:rPr>
              <w:t>0</w:t>
            </w:r>
            <w:r w:rsidR="00761C8E" w:rsidRPr="002F56FD">
              <w:rPr>
                <w:rFonts w:eastAsia="Calibri"/>
                <w:sz w:val="24"/>
                <w:szCs w:val="24"/>
              </w:rPr>
              <w:t xml:space="preserve"> консультаций</w:t>
            </w:r>
          </w:p>
        </w:tc>
        <w:tc>
          <w:tcPr>
            <w:tcW w:w="1781" w:type="dxa"/>
          </w:tcPr>
          <w:p w:rsidR="00761C8E" w:rsidRPr="002F56FD" w:rsidRDefault="00761C8E" w:rsidP="001A211C">
            <w:pPr>
              <w:jc w:val="center"/>
              <w:rPr>
                <w:rFonts w:eastAsia="Calibri"/>
                <w:sz w:val="24"/>
                <w:szCs w:val="24"/>
              </w:rPr>
            </w:pPr>
            <w:r w:rsidRPr="002F56FD">
              <w:rPr>
                <w:rFonts w:eastAsia="Calibri"/>
                <w:sz w:val="24"/>
                <w:szCs w:val="24"/>
              </w:rPr>
              <w:lastRenderedPageBreak/>
              <w:t>2019–2022 годы</w:t>
            </w:r>
          </w:p>
        </w:tc>
        <w:tc>
          <w:tcPr>
            <w:tcW w:w="2725" w:type="dxa"/>
          </w:tcPr>
          <w:p w:rsidR="00761C8E" w:rsidRPr="002F56FD" w:rsidRDefault="002B0795" w:rsidP="004D31B9">
            <w:pPr>
              <w:rPr>
                <w:rFonts w:eastAsia="Calibri"/>
                <w:sz w:val="24"/>
                <w:szCs w:val="24"/>
              </w:rPr>
            </w:pPr>
            <w:r>
              <w:rPr>
                <w:rFonts w:eastAsia="Calibri"/>
                <w:sz w:val="24"/>
                <w:szCs w:val="24"/>
              </w:rPr>
              <w:t>О</w:t>
            </w:r>
            <w:r w:rsidR="005E379B" w:rsidRPr="002F56FD">
              <w:rPr>
                <w:rFonts w:eastAsia="Calibri"/>
                <w:sz w:val="24"/>
                <w:szCs w:val="24"/>
              </w:rPr>
              <w:t>тдел по закупкам для нужд Невьянского городского округа (Контрактная служба) администрации Невьянского городского округа</w:t>
            </w:r>
          </w:p>
        </w:tc>
      </w:tr>
      <w:tr w:rsidR="00F57B29" w:rsidRPr="002F56FD" w:rsidTr="0097566B">
        <w:trPr>
          <w:jc w:val="center"/>
        </w:trPr>
        <w:tc>
          <w:tcPr>
            <w:tcW w:w="913" w:type="dxa"/>
          </w:tcPr>
          <w:p w:rsidR="00761C8E" w:rsidRPr="002F56FD" w:rsidRDefault="00612E6D" w:rsidP="005E379B">
            <w:pPr>
              <w:jc w:val="center"/>
              <w:rPr>
                <w:sz w:val="24"/>
                <w:szCs w:val="24"/>
              </w:rPr>
            </w:pPr>
            <w:r w:rsidRPr="002F56FD">
              <w:rPr>
                <w:sz w:val="24"/>
                <w:szCs w:val="24"/>
              </w:rPr>
              <w:t>4</w:t>
            </w:r>
            <w:r w:rsidR="00761C8E" w:rsidRPr="002F56FD">
              <w:rPr>
                <w:sz w:val="24"/>
                <w:szCs w:val="24"/>
              </w:rPr>
              <w:t>.</w:t>
            </w:r>
          </w:p>
        </w:tc>
        <w:tc>
          <w:tcPr>
            <w:tcW w:w="3490" w:type="dxa"/>
            <w:vMerge/>
          </w:tcPr>
          <w:p w:rsidR="00761C8E" w:rsidRPr="002F56FD" w:rsidRDefault="00761C8E" w:rsidP="004D31B9">
            <w:pPr>
              <w:rPr>
                <w:sz w:val="24"/>
                <w:szCs w:val="24"/>
              </w:rPr>
            </w:pPr>
          </w:p>
        </w:tc>
        <w:tc>
          <w:tcPr>
            <w:tcW w:w="3265" w:type="dxa"/>
          </w:tcPr>
          <w:p w:rsidR="00761C8E" w:rsidRPr="002F56FD" w:rsidRDefault="002B0795" w:rsidP="00A67745">
            <w:pPr>
              <w:spacing w:line="235" w:lineRule="auto"/>
              <w:rPr>
                <w:rFonts w:eastAsia="Calibri"/>
                <w:sz w:val="24"/>
                <w:szCs w:val="24"/>
              </w:rPr>
            </w:pPr>
            <w:r>
              <w:rPr>
                <w:rFonts w:eastAsia="Calibri"/>
                <w:sz w:val="24"/>
                <w:szCs w:val="24"/>
              </w:rPr>
              <w:t>о</w:t>
            </w:r>
            <w:r w:rsidR="00761C8E" w:rsidRPr="002F56FD">
              <w:rPr>
                <w:rFonts w:eastAsia="Calibri"/>
                <w:sz w:val="24"/>
                <w:szCs w:val="24"/>
              </w:rPr>
              <w:t xml:space="preserve">существление закупок товаров, работ, услуг для нужд </w:t>
            </w:r>
            <w:r w:rsidR="00CA166B" w:rsidRPr="002F56FD">
              <w:rPr>
                <w:rFonts w:eastAsia="Calibri"/>
                <w:sz w:val="24"/>
                <w:szCs w:val="24"/>
              </w:rPr>
              <w:t>Невьянского</w:t>
            </w:r>
            <w:r w:rsidR="00761C8E" w:rsidRPr="002F56FD">
              <w:rPr>
                <w:rFonts w:eastAsia="Calibri"/>
                <w:sz w:val="24"/>
                <w:szCs w:val="24"/>
              </w:rPr>
              <w:t xml:space="preserve"> городского округа  у субъектов малого </w:t>
            </w:r>
            <w:r w:rsidR="00F57B29" w:rsidRPr="002F56FD">
              <w:rPr>
                <w:rFonts w:eastAsia="Calibri"/>
                <w:sz w:val="24"/>
                <w:szCs w:val="24"/>
              </w:rPr>
              <w:t xml:space="preserve">и среднего </w:t>
            </w:r>
            <w:r w:rsidR="00761C8E" w:rsidRPr="002F56FD">
              <w:rPr>
                <w:rFonts w:eastAsia="Calibri"/>
                <w:sz w:val="24"/>
                <w:szCs w:val="24"/>
              </w:rPr>
              <w:t>предпринимательства, социально ориентированных некоммерческих организаций</w:t>
            </w:r>
          </w:p>
        </w:tc>
        <w:tc>
          <w:tcPr>
            <w:tcW w:w="2677" w:type="dxa"/>
          </w:tcPr>
          <w:p w:rsidR="00761C8E" w:rsidRPr="002F56FD" w:rsidRDefault="00761C8E" w:rsidP="004D31B9">
            <w:pPr>
              <w:spacing w:line="235" w:lineRule="auto"/>
              <w:rPr>
                <w:rFonts w:eastAsia="Calibri"/>
                <w:sz w:val="24"/>
                <w:szCs w:val="24"/>
              </w:rPr>
            </w:pPr>
            <w:r w:rsidRPr="002F56FD">
              <w:rPr>
                <w:rFonts w:eastAsia="Calibri"/>
                <w:sz w:val="24"/>
                <w:szCs w:val="24"/>
              </w:rPr>
              <w:t xml:space="preserve">доля закупок, осуществленных у субъектов малого </w:t>
            </w:r>
            <w:r w:rsidR="00F57B29" w:rsidRPr="002F56FD">
              <w:rPr>
                <w:rFonts w:eastAsia="Calibri"/>
                <w:sz w:val="24"/>
                <w:szCs w:val="24"/>
              </w:rPr>
              <w:t xml:space="preserve">и среднего </w:t>
            </w:r>
            <w:r w:rsidRPr="002F56FD">
              <w:rPr>
                <w:rFonts w:eastAsia="Calibri"/>
                <w:sz w:val="24"/>
                <w:szCs w:val="24"/>
              </w:rPr>
              <w:t xml:space="preserve">предпринимательства </w:t>
            </w:r>
            <w:r w:rsidRPr="002F56FD">
              <w:rPr>
                <w:rFonts w:eastAsia="Calibri"/>
                <w:sz w:val="24"/>
                <w:szCs w:val="24"/>
              </w:rPr>
              <w:br/>
              <w:t xml:space="preserve">и социально ориентированных некоммерческих организаций, в совокупном годовом объеме закупок, рассчитанном </w:t>
            </w:r>
            <w:r w:rsidRPr="002F56FD">
              <w:rPr>
                <w:rFonts w:eastAsia="Calibri"/>
                <w:sz w:val="24"/>
                <w:szCs w:val="24"/>
              </w:rPr>
              <w:br/>
              <w:t>в соответствии с частью 1.1 статьи 30 Федерального закона № 44-ФЗ:</w:t>
            </w:r>
          </w:p>
          <w:p w:rsidR="00761C8E" w:rsidRPr="002F56FD" w:rsidRDefault="00761C8E" w:rsidP="004D31B9">
            <w:pPr>
              <w:spacing w:line="235" w:lineRule="auto"/>
              <w:rPr>
                <w:rFonts w:eastAsia="Calibri"/>
                <w:sz w:val="24"/>
                <w:szCs w:val="24"/>
              </w:rPr>
            </w:pPr>
            <w:r w:rsidRPr="002F56FD">
              <w:rPr>
                <w:rFonts w:eastAsia="Calibri"/>
                <w:sz w:val="24"/>
                <w:szCs w:val="24"/>
              </w:rPr>
              <w:t>2019 год – не менее 20,</w:t>
            </w:r>
            <w:r w:rsidR="003F4ED4" w:rsidRPr="002F56FD">
              <w:rPr>
                <w:rFonts w:eastAsia="Calibri"/>
                <w:sz w:val="24"/>
                <w:szCs w:val="24"/>
              </w:rPr>
              <w:t>85</w:t>
            </w:r>
            <w:r w:rsidRPr="002F56FD">
              <w:rPr>
                <w:rFonts w:eastAsia="Calibri"/>
                <w:sz w:val="24"/>
                <w:szCs w:val="24"/>
              </w:rPr>
              <w:t>%;</w:t>
            </w:r>
          </w:p>
          <w:p w:rsidR="00761C8E" w:rsidRPr="002F56FD" w:rsidRDefault="00761C8E" w:rsidP="004D31B9">
            <w:pPr>
              <w:spacing w:line="235" w:lineRule="auto"/>
              <w:rPr>
                <w:rFonts w:eastAsia="Calibri"/>
                <w:sz w:val="24"/>
                <w:szCs w:val="24"/>
              </w:rPr>
            </w:pPr>
            <w:r w:rsidRPr="002F56FD">
              <w:rPr>
                <w:rFonts w:eastAsia="Calibri"/>
                <w:sz w:val="24"/>
                <w:szCs w:val="24"/>
              </w:rPr>
              <w:t>2020 год – не менее 2</w:t>
            </w:r>
            <w:r w:rsidR="003F4ED4" w:rsidRPr="002F56FD">
              <w:rPr>
                <w:rFonts w:eastAsia="Calibri"/>
                <w:sz w:val="24"/>
                <w:szCs w:val="24"/>
              </w:rPr>
              <w:t>5</w:t>
            </w:r>
            <w:r w:rsidRPr="002F56FD">
              <w:rPr>
                <w:rFonts w:eastAsia="Calibri"/>
                <w:sz w:val="24"/>
                <w:szCs w:val="24"/>
              </w:rPr>
              <w:t>,</w:t>
            </w:r>
            <w:r w:rsidR="003F4ED4" w:rsidRPr="002F56FD">
              <w:rPr>
                <w:rFonts w:eastAsia="Calibri"/>
                <w:sz w:val="24"/>
                <w:szCs w:val="24"/>
              </w:rPr>
              <w:t>53</w:t>
            </w:r>
            <w:r w:rsidRPr="002F56FD">
              <w:rPr>
                <w:rFonts w:eastAsia="Calibri"/>
                <w:sz w:val="24"/>
                <w:szCs w:val="24"/>
              </w:rPr>
              <w:t>%;</w:t>
            </w:r>
          </w:p>
          <w:p w:rsidR="00761C8E" w:rsidRPr="002F56FD" w:rsidRDefault="003F4ED4" w:rsidP="004D31B9">
            <w:pPr>
              <w:spacing w:line="235" w:lineRule="auto"/>
              <w:rPr>
                <w:rFonts w:eastAsia="Calibri"/>
                <w:sz w:val="24"/>
                <w:szCs w:val="24"/>
              </w:rPr>
            </w:pPr>
            <w:r w:rsidRPr="002F56FD">
              <w:rPr>
                <w:rFonts w:eastAsia="Calibri"/>
                <w:sz w:val="24"/>
                <w:szCs w:val="24"/>
              </w:rPr>
              <w:t>2021 год – не менее 32</w:t>
            </w:r>
            <w:r w:rsidR="00761C8E" w:rsidRPr="002F56FD">
              <w:rPr>
                <w:rFonts w:eastAsia="Calibri"/>
                <w:sz w:val="24"/>
                <w:szCs w:val="24"/>
              </w:rPr>
              <w:t>,</w:t>
            </w:r>
            <w:r w:rsidRPr="002F56FD">
              <w:rPr>
                <w:rFonts w:eastAsia="Calibri"/>
                <w:sz w:val="24"/>
                <w:szCs w:val="24"/>
              </w:rPr>
              <w:t>70%</w:t>
            </w:r>
          </w:p>
        </w:tc>
        <w:tc>
          <w:tcPr>
            <w:tcW w:w="1781" w:type="dxa"/>
          </w:tcPr>
          <w:p w:rsidR="00761C8E" w:rsidRPr="002F56FD" w:rsidRDefault="00761C8E" w:rsidP="00A67745">
            <w:pPr>
              <w:jc w:val="center"/>
              <w:rPr>
                <w:rFonts w:eastAsia="Calibri"/>
                <w:sz w:val="24"/>
                <w:szCs w:val="24"/>
              </w:rPr>
            </w:pPr>
            <w:r w:rsidRPr="002F56FD">
              <w:rPr>
                <w:rFonts w:eastAsia="Calibri"/>
                <w:sz w:val="24"/>
                <w:szCs w:val="24"/>
              </w:rPr>
              <w:t>2019–2022 годы</w:t>
            </w:r>
          </w:p>
        </w:tc>
        <w:tc>
          <w:tcPr>
            <w:tcW w:w="2725" w:type="dxa"/>
          </w:tcPr>
          <w:p w:rsidR="00761C8E" w:rsidRPr="002F56FD" w:rsidRDefault="002B0795" w:rsidP="004D31B9">
            <w:pPr>
              <w:rPr>
                <w:rFonts w:eastAsia="Calibri"/>
                <w:sz w:val="24"/>
                <w:szCs w:val="24"/>
              </w:rPr>
            </w:pPr>
            <w:r>
              <w:rPr>
                <w:rFonts w:eastAsia="Calibri"/>
                <w:sz w:val="24"/>
                <w:szCs w:val="24"/>
              </w:rPr>
              <w:t>О</w:t>
            </w:r>
            <w:r w:rsidR="005E379B" w:rsidRPr="002F56FD">
              <w:rPr>
                <w:rFonts w:eastAsia="Calibri"/>
                <w:sz w:val="24"/>
                <w:szCs w:val="24"/>
              </w:rPr>
              <w:t>тдел по закупкам для нужд Невьянского городского округа (Контрактная служба) администрации Невьянского городского округа</w:t>
            </w:r>
          </w:p>
        </w:tc>
      </w:tr>
      <w:tr w:rsidR="00761C8E" w:rsidRPr="002F56FD" w:rsidTr="00612E6D">
        <w:trPr>
          <w:jc w:val="center"/>
        </w:trPr>
        <w:tc>
          <w:tcPr>
            <w:tcW w:w="913" w:type="dxa"/>
          </w:tcPr>
          <w:p w:rsidR="00761C8E" w:rsidRPr="002F56FD" w:rsidRDefault="0033245A" w:rsidP="0033245A">
            <w:pPr>
              <w:jc w:val="center"/>
              <w:rPr>
                <w:sz w:val="24"/>
                <w:szCs w:val="24"/>
              </w:rPr>
            </w:pPr>
            <w:r w:rsidRPr="002F56FD">
              <w:rPr>
                <w:sz w:val="24"/>
                <w:szCs w:val="24"/>
              </w:rPr>
              <w:t>5</w:t>
            </w:r>
            <w:r w:rsidR="00761C8E" w:rsidRPr="002F56FD">
              <w:rPr>
                <w:sz w:val="24"/>
                <w:szCs w:val="24"/>
              </w:rPr>
              <w:t>.</w:t>
            </w:r>
          </w:p>
        </w:tc>
        <w:tc>
          <w:tcPr>
            <w:tcW w:w="13938" w:type="dxa"/>
            <w:gridSpan w:val="5"/>
          </w:tcPr>
          <w:p w:rsidR="00761C8E" w:rsidRPr="002F56FD" w:rsidRDefault="00761C8E" w:rsidP="00761C8E">
            <w:pPr>
              <w:jc w:val="both"/>
              <w:rPr>
                <w:sz w:val="24"/>
                <w:szCs w:val="24"/>
              </w:rPr>
            </w:pPr>
            <w:r w:rsidRPr="002F56FD">
              <w:rPr>
                <w:rFonts w:eastAsia="Calibri"/>
                <w:b/>
                <w:bCs/>
                <w:iCs/>
                <w:sz w:val="24"/>
                <w:szCs w:val="24"/>
              </w:rPr>
              <w:t>Устранение избыточного муниципального регулирования, снижение административных барьеров</w:t>
            </w:r>
          </w:p>
        </w:tc>
      </w:tr>
      <w:tr w:rsidR="00F57B29" w:rsidRPr="002F56FD" w:rsidTr="0097566B">
        <w:trPr>
          <w:jc w:val="center"/>
        </w:trPr>
        <w:tc>
          <w:tcPr>
            <w:tcW w:w="913" w:type="dxa"/>
          </w:tcPr>
          <w:p w:rsidR="00761C8E" w:rsidRPr="002F56FD" w:rsidRDefault="0033245A" w:rsidP="0033245A">
            <w:pPr>
              <w:jc w:val="center"/>
              <w:rPr>
                <w:sz w:val="24"/>
                <w:szCs w:val="24"/>
              </w:rPr>
            </w:pPr>
            <w:r w:rsidRPr="002F56FD">
              <w:rPr>
                <w:sz w:val="24"/>
                <w:szCs w:val="24"/>
              </w:rPr>
              <w:t>6</w:t>
            </w:r>
            <w:r w:rsidR="00761C8E" w:rsidRPr="002F56FD">
              <w:rPr>
                <w:sz w:val="24"/>
                <w:szCs w:val="24"/>
              </w:rPr>
              <w:t>.</w:t>
            </w:r>
          </w:p>
        </w:tc>
        <w:tc>
          <w:tcPr>
            <w:tcW w:w="3490" w:type="dxa"/>
            <w:tcBorders>
              <w:bottom w:val="single" w:sz="4" w:space="0" w:color="auto"/>
            </w:tcBorders>
          </w:tcPr>
          <w:p w:rsidR="00761C8E" w:rsidRPr="002F56FD" w:rsidRDefault="00761C8E" w:rsidP="005E5FD1">
            <w:pPr>
              <w:autoSpaceDE w:val="0"/>
              <w:autoSpaceDN w:val="0"/>
              <w:adjustRightInd w:val="0"/>
              <w:rPr>
                <w:rFonts w:eastAsia="Calibri"/>
                <w:sz w:val="24"/>
                <w:szCs w:val="24"/>
              </w:rPr>
            </w:pPr>
            <w:r w:rsidRPr="002F56FD">
              <w:rPr>
                <w:rFonts w:eastAsia="Calibri"/>
                <w:sz w:val="24"/>
                <w:szCs w:val="24"/>
              </w:rPr>
              <w:t>Предупреждение негативного вмешательства в конкурентную среду посредством использования административных инструментов</w:t>
            </w:r>
          </w:p>
          <w:p w:rsidR="00761C8E" w:rsidRPr="002F56FD" w:rsidRDefault="00761C8E" w:rsidP="00761C8E">
            <w:pPr>
              <w:jc w:val="both"/>
              <w:rPr>
                <w:sz w:val="24"/>
                <w:szCs w:val="24"/>
              </w:rPr>
            </w:pPr>
          </w:p>
        </w:tc>
        <w:tc>
          <w:tcPr>
            <w:tcW w:w="3265" w:type="dxa"/>
            <w:tcBorders>
              <w:bottom w:val="single" w:sz="4" w:space="0" w:color="auto"/>
            </w:tcBorders>
          </w:tcPr>
          <w:p w:rsidR="00761C8E" w:rsidRPr="002F56FD" w:rsidRDefault="002B0795" w:rsidP="00AD0260">
            <w:pPr>
              <w:spacing w:line="226" w:lineRule="auto"/>
              <w:rPr>
                <w:sz w:val="24"/>
                <w:szCs w:val="24"/>
              </w:rPr>
            </w:pPr>
            <w:r>
              <w:rPr>
                <w:sz w:val="24"/>
                <w:szCs w:val="24"/>
              </w:rPr>
              <w:lastRenderedPageBreak/>
              <w:t>п</w:t>
            </w:r>
            <w:r w:rsidR="00761C8E" w:rsidRPr="002F56FD">
              <w:rPr>
                <w:sz w:val="24"/>
                <w:szCs w:val="24"/>
              </w:rPr>
              <w:t xml:space="preserve">роведение анализа нормативных правовых актов </w:t>
            </w:r>
            <w:r w:rsidR="00F26532" w:rsidRPr="002F56FD">
              <w:rPr>
                <w:sz w:val="24"/>
                <w:szCs w:val="24"/>
              </w:rPr>
              <w:t>Невьянского</w:t>
            </w:r>
            <w:r w:rsidR="00761C8E" w:rsidRPr="002F56FD">
              <w:rPr>
                <w:sz w:val="24"/>
                <w:szCs w:val="24"/>
              </w:rPr>
              <w:t xml:space="preserve"> городского округа, регулирующих осуществление муниципального контроля и </w:t>
            </w:r>
            <w:r w:rsidR="00761C8E" w:rsidRPr="002F56FD">
              <w:rPr>
                <w:sz w:val="24"/>
                <w:szCs w:val="24"/>
              </w:rPr>
              <w:lastRenderedPageBreak/>
              <w:t xml:space="preserve">предоставление муниципальных услуг </w:t>
            </w:r>
            <w:r w:rsidR="00761C8E" w:rsidRPr="002F56FD">
              <w:rPr>
                <w:sz w:val="24"/>
                <w:szCs w:val="24"/>
              </w:rPr>
              <w:br/>
              <w:t xml:space="preserve">для субъектов предпринимательской деятельности, в целях выявления запретов, ограничивающих конкуренцию, установленных подпунктами 1, 2 и 9 пункта 1 статьи 15 Федерального закона </w:t>
            </w:r>
            <w:r w:rsidR="005A07C3">
              <w:rPr>
                <w:sz w:val="24"/>
                <w:szCs w:val="24"/>
              </w:rPr>
              <w:t xml:space="preserve">                          </w:t>
            </w:r>
            <w:r w:rsidR="00761C8E" w:rsidRPr="002F56FD">
              <w:rPr>
                <w:sz w:val="24"/>
                <w:szCs w:val="24"/>
              </w:rPr>
              <w:t>№ 135-ФЗ, а также в целях определения возможности сокращения сроков предоставления муниципальных услуг, предоставляемых в соответствии с Федеральным законом № 210-ФЗ, относящихся к полномочиям органов местного самоуправления, перевод  их предоставления в электронну</w:t>
            </w:r>
            <w:r w:rsidR="00AD0260">
              <w:rPr>
                <w:sz w:val="24"/>
                <w:szCs w:val="24"/>
              </w:rPr>
              <w:t xml:space="preserve">ю форму в целях </w:t>
            </w:r>
            <w:r w:rsidR="00AD0260">
              <w:rPr>
                <w:sz w:val="24"/>
                <w:szCs w:val="24"/>
              </w:rPr>
              <w:br/>
              <w:t>их оптимизации</w:t>
            </w:r>
          </w:p>
        </w:tc>
        <w:tc>
          <w:tcPr>
            <w:tcW w:w="2677" w:type="dxa"/>
            <w:tcBorders>
              <w:bottom w:val="single" w:sz="4" w:space="0" w:color="auto"/>
            </w:tcBorders>
          </w:tcPr>
          <w:p w:rsidR="00761C8E" w:rsidRPr="002F56FD" w:rsidRDefault="007E235E" w:rsidP="00AD0260">
            <w:pPr>
              <w:spacing w:line="226" w:lineRule="auto"/>
              <w:rPr>
                <w:sz w:val="24"/>
                <w:szCs w:val="24"/>
              </w:rPr>
            </w:pPr>
            <w:r w:rsidRPr="002F56FD">
              <w:rPr>
                <w:sz w:val="24"/>
                <w:szCs w:val="24"/>
              </w:rPr>
              <w:lastRenderedPageBreak/>
              <w:t>внесены</w:t>
            </w:r>
            <w:r w:rsidR="00761C8E" w:rsidRPr="002F56FD">
              <w:rPr>
                <w:sz w:val="24"/>
                <w:szCs w:val="24"/>
              </w:rPr>
              <w:t xml:space="preserve"> из</w:t>
            </w:r>
            <w:r w:rsidRPr="002F56FD">
              <w:rPr>
                <w:sz w:val="24"/>
                <w:szCs w:val="24"/>
              </w:rPr>
              <w:t>менения</w:t>
            </w:r>
            <w:r w:rsidR="00761C8E" w:rsidRPr="002F56FD">
              <w:rPr>
                <w:sz w:val="24"/>
                <w:szCs w:val="24"/>
              </w:rPr>
              <w:t xml:space="preserve"> </w:t>
            </w:r>
            <w:r w:rsidR="00761C8E" w:rsidRPr="002F56FD">
              <w:rPr>
                <w:sz w:val="24"/>
                <w:szCs w:val="24"/>
              </w:rPr>
              <w:br/>
              <w:t xml:space="preserve">в нормативные правовые акты  </w:t>
            </w:r>
            <w:r w:rsidR="001E74DA" w:rsidRPr="002F56FD">
              <w:rPr>
                <w:sz w:val="24"/>
                <w:szCs w:val="24"/>
              </w:rPr>
              <w:t xml:space="preserve">Невьянского </w:t>
            </w:r>
            <w:r w:rsidR="00761C8E" w:rsidRPr="002F56FD">
              <w:rPr>
                <w:sz w:val="24"/>
                <w:szCs w:val="24"/>
              </w:rPr>
              <w:t>городского округа</w:t>
            </w:r>
            <w:r w:rsidR="001E74DA" w:rsidRPr="002F56FD">
              <w:rPr>
                <w:sz w:val="24"/>
                <w:szCs w:val="24"/>
              </w:rPr>
              <w:t>,</w:t>
            </w:r>
            <w:r w:rsidR="00B81484" w:rsidRPr="002F56FD">
              <w:rPr>
                <w:sz w:val="24"/>
                <w:szCs w:val="24"/>
              </w:rPr>
              <w:t xml:space="preserve"> регулирующих</w:t>
            </w:r>
            <w:r w:rsidR="00761C8E" w:rsidRPr="002F56FD">
              <w:rPr>
                <w:sz w:val="24"/>
                <w:szCs w:val="24"/>
              </w:rPr>
              <w:t xml:space="preserve"> </w:t>
            </w:r>
            <w:r w:rsidR="00761C8E" w:rsidRPr="002F56FD">
              <w:rPr>
                <w:sz w:val="24"/>
                <w:szCs w:val="24"/>
              </w:rPr>
              <w:lastRenderedPageBreak/>
              <w:t xml:space="preserve">осуществление муниципального контроля </w:t>
            </w:r>
            <w:r w:rsidR="00761C8E" w:rsidRPr="002F56FD">
              <w:rPr>
                <w:sz w:val="24"/>
                <w:szCs w:val="24"/>
              </w:rPr>
              <w:br/>
              <w:t xml:space="preserve">и предоставление муниципальных услуг </w:t>
            </w:r>
            <w:r w:rsidR="00761C8E" w:rsidRPr="002F56FD">
              <w:rPr>
                <w:sz w:val="24"/>
                <w:szCs w:val="24"/>
              </w:rPr>
              <w:br/>
              <w:t xml:space="preserve">для субъектов предпринимательской деятельности, в части устранения запретов, ограничивающих конкуренцию, сокращения сроков предоставления муниципальных услуг, предоставляемых </w:t>
            </w:r>
            <w:r w:rsidR="00761C8E" w:rsidRPr="002F56FD">
              <w:rPr>
                <w:sz w:val="24"/>
                <w:szCs w:val="24"/>
              </w:rPr>
              <w:br/>
              <w:t xml:space="preserve">в соответствии </w:t>
            </w:r>
            <w:r w:rsidR="00761C8E" w:rsidRPr="002F56FD">
              <w:rPr>
                <w:sz w:val="24"/>
                <w:szCs w:val="24"/>
              </w:rPr>
              <w:br/>
              <w:t xml:space="preserve">с Федеральным законом </w:t>
            </w:r>
            <w:r w:rsidR="00761C8E" w:rsidRPr="002F56FD">
              <w:rPr>
                <w:sz w:val="24"/>
                <w:szCs w:val="24"/>
              </w:rPr>
              <w:br/>
              <w:t xml:space="preserve">№ 210-ФЗ, относящихся </w:t>
            </w:r>
            <w:r w:rsidR="00761C8E" w:rsidRPr="002F56FD">
              <w:rPr>
                <w:sz w:val="24"/>
                <w:szCs w:val="24"/>
              </w:rPr>
              <w:br/>
              <w:t xml:space="preserve">к органам  местного самоуправления,  перевода </w:t>
            </w:r>
            <w:r w:rsidR="00761C8E" w:rsidRPr="002F56FD">
              <w:rPr>
                <w:sz w:val="24"/>
                <w:szCs w:val="24"/>
              </w:rPr>
              <w:br/>
              <w:t xml:space="preserve">их предоставления </w:t>
            </w:r>
            <w:r w:rsidR="00761C8E" w:rsidRPr="002F56FD">
              <w:rPr>
                <w:sz w:val="24"/>
                <w:szCs w:val="24"/>
              </w:rPr>
              <w:br/>
              <w:t>в электронную форму</w:t>
            </w:r>
          </w:p>
        </w:tc>
        <w:tc>
          <w:tcPr>
            <w:tcW w:w="1781" w:type="dxa"/>
          </w:tcPr>
          <w:p w:rsidR="00761C8E" w:rsidRPr="002F56FD" w:rsidRDefault="00761C8E" w:rsidP="00761C8E">
            <w:pPr>
              <w:spacing w:line="230" w:lineRule="auto"/>
              <w:jc w:val="both"/>
              <w:rPr>
                <w:rFonts w:eastAsia="Calibri"/>
                <w:sz w:val="24"/>
                <w:szCs w:val="24"/>
              </w:rPr>
            </w:pPr>
            <w:r w:rsidRPr="002F56FD">
              <w:rPr>
                <w:rFonts w:eastAsia="Calibri"/>
                <w:sz w:val="24"/>
                <w:szCs w:val="24"/>
              </w:rPr>
              <w:lastRenderedPageBreak/>
              <w:t>до 30.06.2020</w:t>
            </w:r>
          </w:p>
          <w:p w:rsidR="00761C8E" w:rsidRPr="002F56FD" w:rsidRDefault="00761C8E" w:rsidP="00761C8E">
            <w:pPr>
              <w:jc w:val="both"/>
              <w:rPr>
                <w:rFonts w:eastAsia="Calibri"/>
                <w:sz w:val="24"/>
                <w:szCs w:val="24"/>
              </w:rPr>
            </w:pPr>
          </w:p>
        </w:tc>
        <w:tc>
          <w:tcPr>
            <w:tcW w:w="2725" w:type="dxa"/>
          </w:tcPr>
          <w:p w:rsidR="00761C8E" w:rsidRPr="002F56FD" w:rsidRDefault="002B0795" w:rsidP="00F26532">
            <w:pPr>
              <w:spacing w:line="230" w:lineRule="auto"/>
              <w:jc w:val="both"/>
              <w:rPr>
                <w:rFonts w:eastAsia="Calibri"/>
                <w:sz w:val="24"/>
                <w:szCs w:val="24"/>
              </w:rPr>
            </w:pPr>
            <w:r>
              <w:rPr>
                <w:rFonts w:eastAsia="Calibri"/>
                <w:sz w:val="24"/>
                <w:szCs w:val="24"/>
              </w:rPr>
              <w:t>С</w:t>
            </w:r>
            <w:r w:rsidR="00761C8E" w:rsidRPr="002F56FD">
              <w:rPr>
                <w:rFonts w:eastAsia="Calibri"/>
                <w:sz w:val="24"/>
                <w:szCs w:val="24"/>
              </w:rPr>
              <w:t xml:space="preserve">труктурные подразделения администрации </w:t>
            </w:r>
            <w:r w:rsidR="00F26532" w:rsidRPr="002F56FD">
              <w:rPr>
                <w:rFonts w:eastAsia="Calibri"/>
                <w:sz w:val="24"/>
                <w:szCs w:val="24"/>
              </w:rPr>
              <w:t xml:space="preserve">Невьянского </w:t>
            </w:r>
            <w:r w:rsidR="00761C8E" w:rsidRPr="002F56FD">
              <w:rPr>
                <w:rFonts w:eastAsia="Calibri"/>
                <w:sz w:val="24"/>
                <w:szCs w:val="24"/>
              </w:rPr>
              <w:t>городского округа</w:t>
            </w:r>
          </w:p>
        </w:tc>
      </w:tr>
      <w:tr w:rsidR="0097566B" w:rsidRPr="002F56FD" w:rsidTr="0097566B">
        <w:trPr>
          <w:jc w:val="center"/>
        </w:trPr>
        <w:tc>
          <w:tcPr>
            <w:tcW w:w="913" w:type="dxa"/>
            <w:tcBorders>
              <w:right w:val="single" w:sz="4" w:space="0" w:color="auto"/>
            </w:tcBorders>
          </w:tcPr>
          <w:p w:rsidR="00761C8E" w:rsidRPr="002F56FD" w:rsidRDefault="00CA02D3" w:rsidP="00CA02D3">
            <w:pPr>
              <w:jc w:val="center"/>
              <w:rPr>
                <w:sz w:val="24"/>
                <w:szCs w:val="24"/>
              </w:rPr>
            </w:pPr>
            <w:r w:rsidRPr="002F56FD">
              <w:rPr>
                <w:sz w:val="24"/>
                <w:szCs w:val="24"/>
              </w:rPr>
              <w:t>7.</w:t>
            </w:r>
          </w:p>
        </w:tc>
        <w:tc>
          <w:tcPr>
            <w:tcW w:w="3490" w:type="dxa"/>
            <w:tcBorders>
              <w:top w:val="single" w:sz="4" w:space="0" w:color="auto"/>
              <w:left w:val="single" w:sz="4" w:space="0" w:color="auto"/>
              <w:bottom w:val="single" w:sz="4" w:space="0" w:color="auto"/>
              <w:right w:val="single" w:sz="4" w:space="0" w:color="auto"/>
            </w:tcBorders>
          </w:tcPr>
          <w:p w:rsidR="00761C8E" w:rsidRPr="002F56FD" w:rsidRDefault="00761C8E" w:rsidP="00761C8E">
            <w:pPr>
              <w:jc w:val="both"/>
              <w:rPr>
                <w:sz w:val="24"/>
                <w:szCs w:val="24"/>
              </w:rPr>
            </w:pPr>
          </w:p>
        </w:tc>
        <w:tc>
          <w:tcPr>
            <w:tcW w:w="3265" w:type="dxa"/>
            <w:tcBorders>
              <w:top w:val="single" w:sz="4" w:space="0" w:color="auto"/>
              <w:left w:val="single" w:sz="4" w:space="0" w:color="auto"/>
              <w:bottom w:val="single" w:sz="4" w:space="0" w:color="auto"/>
              <w:right w:val="single" w:sz="4" w:space="0" w:color="auto"/>
            </w:tcBorders>
          </w:tcPr>
          <w:p w:rsidR="00A94289" w:rsidRPr="002F56FD" w:rsidRDefault="005A07C3" w:rsidP="00A94289">
            <w:pPr>
              <w:autoSpaceDE w:val="0"/>
              <w:autoSpaceDN w:val="0"/>
              <w:adjustRightInd w:val="0"/>
              <w:rPr>
                <w:rFonts w:eastAsia="Calibri"/>
                <w:sz w:val="24"/>
                <w:szCs w:val="24"/>
              </w:rPr>
            </w:pPr>
            <w:r>
              <w:rPr>
                <w:sz w:val="24"/>
                <w:szCs w:val="24"/>
              </w:rPr>
              <w:t>п</w:t>
            </w:r>
            <w:r w:rsidR="00761C8E" w:rsidRPr="002F56FD">
              <w:rPr>
                <w:sz w:val="24"/>
                <w:szCs w:val="24"/>
              </w:rPr>
              <w:t xml:space="preserve">роведение экспертизы проектов административных регламентов осуществления  муниципального контроля и предоставления  муниципальных услуг (проектов нормативных правовых актов </w:t>
            </w:r>
            <w:r w:rsidR="00761C8E" w:rsidRPr="002F56FD">
              <w:rPr>
                <w:sz w:val="24"/>
                <w:szCs w:val="24"/>
              </w:rPr>
              <w:br/>
              <w:t xml:space="preserve">по внесению изменений </w:t>
            </w:r>
            <w:r w:rsidR="00761C8E" w:rsidRPr="002F56FD">
              <w:rPr>
                <w:sz w:val="24"/>
                <w:szCs w:val="24"/>
              </w:rPr>
              <w:br/>
              <w:t xml:space="preserve">в административные регламенты) </w:t>
            </w:r>
            <w:r w:rsidR="00761C8E" w:rsidRPr="002F56FD">
              <w:rPr>
                <w:sz w:val="24"/>
                <w:szCs w:val="24"/>
              </w:rPr>
              <w:br/>
            </w:r>
            <w:r w:rsidR="00761C8E" w:rsidRPr="002F56FD">
              <w:rPr>
                <w:sz w:val="24"/>
                <w:szCs w:val="24"/>
              </w:rPr>
              <w:lastRenderedPageBreak/>
              <w:t xml:space="preserve">в соответствии с постановлением администрации </w:t>
            </w:r>
            <w:r w:rsidR="00A94289" w:rsidRPr="002F56FD">
              <w:rPr>
                <w:sz w:val="24"/>
                <w:szCs w:val="24"/>
              </w:rPr>
              <w:t>Невьянского</w:t>
            </w:r>
            <w:r w:rsidR="00761C8E" w:rsidRPr="002F56FD">
              <w:rPr>
                <w:sz w:val="24"/>
                <w:szCs w:val="24"/>
              </w:rPr>
              <w:t xml:space="preserve"> городского округа  от </w:t>
            </w:r>
            <w:r w:rsidR="00A94289" w:rsidRPr="002F56FD">
              <w:rPr>
                <w:sz w:val="24"/>
                <w:szCs w:val="24"/>
              </w:rPr>
              <w:t>25</w:t>
            </w:r>
            <w:r w:rsidR="00761C8E" w:rsidRPr="002F56FD">
              <w:rPr>
                <w:sz w:val="24"/>
                <w:szCs w:val="24"/>
              </w:rPr>
              <w:t>.</w:t>
            </w:r>
            <w:r w:rsidR="00A94289" w:rsidRPr="002F56FD">
              <w:rPr>
                <w:sz w:val="24"/>
                <w:szCs w:val="24"/>
              </w:rPr>
              <w:t>07</w:t>
            </w:r>
            <w:r w:rsidR="00761C8E" w:rsidRPr="002F56FD">
              <w:rPr>
                <w:sz w:val="24"/>
                <w:szCs w:val="24"/>
              </w:rPr>
              <w:t>.201</w:t>
            </w:r>
            <w:r w:rsidR="00A94289" w:rsidRPr="002F56FD">
              <w:rPr>
                <w:sz w:val="24"/>
                <w:szCs w:val="24"/>
              </w:rPr>
              <w:t>9</w:t>
            </w:r>
            <w:r w:rsidR="00761C8E" w:rsidRPr="002F56FD">
              <w:rPr>
                <w:sz w:val="24"/>
                <w:szCs w:val="24"/>
              </w:rPr>
              <w:t xml:space="preserve"> № </w:t>
            </w:r>
            <w:r w:rsidR="00A94289" w:rsidRPr="002F56FD">
              <w:rPr>
                <w:sz w:val="24"/>
                <w:szCs w:val="24"/>
              </w:rPr>
              <w:t>1180-п</w:t>
            </w:r>
            <w:r w:rsidR="00761C8E" w:rsidRPr="002F56FD">
              <w:rPr>
                <w:sz w:val="24"/>
                <w:szCs w:val="24"/>
              </w:rPr>
              <w:t xml:space="preserve"> </w:t>
            </w:r>
            <w:r w:rsidR="00761C8E" w:rsidRPr="002F56FD">
              <w:rPr>
                <w:rFonts w:eastAsia="Calibri"/>
                <w:sz w:val="24"/>
                <w:szCs w:val="24"/>
              </w:rPr>
              <w:t>«</w:t>
            </w:r>
            <w:r w:rsidR="00A94289" w:rsidRPr="002F56FD">
              <w:rPr>
                <w:rFonts w:eastAsia="Calibri"/>
                <w:sz w:val="24"/>
                <w:szCs w:val="24"/>
              </w:rPr>
              <w:t>О разработке и утверждении административных регламентов осуществления муниципального контроля и административных регламентов предоставления</w:t>
            </w:r>
          </w:p>
          <w:p w:rsidR="00761C8E" w:rsidRPr="002F56FD" w:rsidRDefault="00A94289" w:rsidP="00A94289">
            <w:pPr>
              <w:autoSpaceDE w:val="0"/>
              <w:autoSpaceDN w:val="0"/>
              <w:adjustRightInd w:val="0"/>
              <w:rPr>
                <w:sz w:val="24"/>
                <w:szCs w:val="24"/>
              </w:rPr>
            </w:pPr>
            <w:r w:rsidRPr="002F56FD">
              <w:rPr>
                <w:rFonts w:eastAsia="Calibri"/>
                <w:sz w:val="24"/>
                <w:szCs w:val="24"/>
              </w:rPr>
              <w:t>муниципальных услуг</w:t>
            </w:r>
            <w:r w:rsidR="00761C8E" w:rsidRPr="002F56FD">
              <w:rPr>
                <w:rFonts w:eastAsia="Calibri"/>
                <w:sz w:val="24"/>
                <w:szCs w:val="24"/>
              </w:rPr>
              <w:t>»</w:t>
            </w:r>
          </w:p>
        </w:tc>
        <w:tc>
          <w:tcPr>
            <w:tcW w:w="2677" w:type="dxa"/>
            <w:tcBorders>
              <w:top w:val="single" w:sz="4" w:space="0" w:color="auto"/>
              <w:left w:val="single" w:sz="4" w:space="0" w:color="auto"/>
              <w:bottom w:val="single" w:sz="4" w:space="0" w:color="auto"/>
              <w:right w:val="single" w:sz="4" w:space="0" w:color="auto"/>
            </w:tcBorders>
          </w:tcPr>
          <w:p w:rsidR="007E235E" w:rsidRPr="002F56FD" w:rsidRDefault="00761C8E" w:rsidP="00180405">
            <w:pPr>
              <w:rPr>
                <w:sz w:val="24"/>
                <w:szCs w:val="24"/>
              </w:rPr>
            </w:pPr>
            <w:r w:rsidRPr="002F56FD">
              <w:rPr>
                <w:sz w:val="24"/>
                <w:szCs w:val="24"/>
              </w:rPr>
              <w:lastRenderedPageBreak/>
              <w:t>проведен</w:t>
            </w:r>
            <w:r w:rsidR="007E235E" w:rsidRPr="002F56FD">
              <w:rPr>
                <w:sz w:val="24"/>
                <w:szCs w:val="24"/>
              </w:rPr>
              <w:t>ы</w:t>
            </w:r>
          </w:p>
          <w:p w:rsidR="00761C8E" w:rsidRPr="002F56FD" w:rsidRDefault="00180405" w:rsidP="00180405">
            <w:pPr>
              <w:rPr>
                <w:sz w:val="24"/>
                <w:szCs w:val="24"/>
              </w:rPr>
            </w:pPr>
            <w:r w:rsidRPr="002F56FD">
              <w:rPr>
                <w:sz w:val="24"/>
                <w:szCs w:val="24"/>
              </w:rPr>
              <w:t>экспертизы</w:t>
            </w:r>
            <w:r w:rsidR="00761C8E" w:rsidRPr="002F56FD">
              <w:rPr>
                <w:sz w:val="24"/>
                <w:szCs w:val="24"/>
              </w:rPr>
              <w:t xml:space="preserve"> проектов административных регламентов осуществления муниципального </w:t>
            </w:r>
            <w:r w:rsidRPr="002F56FD">
              <w:rPr>
                <w:sz w:val="24"/>
                <w:szCs w:val="24"/>
              </w:rPr>
              <w:t>контроля и</w:t>
            </w:r>
            <w:r w:rsidR="00761C8E" w:rsidRPr="002F56FD">
              <w:rPr>
                <w:sz w:val="24"/>
                <w:szCs w:val="24"/>
              </w:rPr>
              <w:t xml:space="preserve"> предоставления муниципальных услуг</w:t>
            </w:r>
          </w:p>
          <w:p w:rsidR="00761C8E" w:rsidRPr="002F56FD" w:rsidRDefault="00761C8E" w:rsidP="00761C8E">
            <w:pPr>
              <w:spacing w:line="230" w:lineRule="auto"/>
              <w:jc w:val="both"/>
              <w:rPr>
                <w:sz w:val="24"/>
                <w:szCs w:val="24"/>
              </w:rPr>
            </w:pPr>
          </w:p>
        </w:tc>
        <w:tc>
          <w:tcPr>
            <w:tcW w:w="1781" w:type="dxa"/>
            <w:tcBorders>
              <w:left w:val="single" w:sz="4" w:space="0" w:color="auto"/>
            </w:tcBorders>
          </w:tcPr>
          <w:p w:rsidR="00761C8E" w:rsidRPr="002F56FD" w:rsidRDefault="00761C8E" w:rsidP="00180405">
            <w:pPr>
              <w:jc w:val="center"/>
              <w:rPr>
                <w:rFonts w:eastAsia="Calibri"/>
                <w:sz w:val="24"/>
                <w:szCs w:val="24"/>
              </w:rPr>
            </w:pPr>
            <w:r w:rsidRPr="002F56FD">
              <w:rPr>
                <w:rFonts w:eastAsia="Calibri"/>
                <w:sz w:val="24"/>
                <w:szCs w:val="24"/>
              </w:rPr>
              <w:t>2019–2022 годы</w:t>
            </w:r>
          </w:p>
        </w:tc>
        <w:tc>
          <w:tcPr>
            <w:tcW w:w="2725" w:type="dxa"/>
          </w:tcPr>
          <w:p w:rsidR="00761C8E" w:rsidRPr="002F56FD" w:rsidRDefault="005A07C3" w:rsidP="00485677">
            <w:pPr>
              <w:rPr>
                <w:rFonts w:eastAsia="Calibri"/>
                <w:sz w:val="24"/>
                <w:szCs w:val="24"/>
              </w:rPr>
            </w:pPr>
            <w:r>
              <w:rPr>
                <w:rFonts w:eastAsia="Calibri"/>
                <w:sz w:val="24"/>
                <w:szCs w:val="24"/>
              </w:rPr>
              <w:t>О</w:t>
            </w:r>
            <w:r w:rsidR="00180405" w:rsidRPr="002F56FD">
              <w:rPr>
                <w:rFonts w:eastAsia="Calibri"/>
                <w:sz w:val="24"/>
                <w:szCs w:val="24"/>
              </w:rPr>
              <w:t>тдел экономики, торговли и бытового обслуживания администрации Невьянского городского округа</w:t>
            </w:r>
          </w:p>
        </w:tc>
      </w:tr>
      <w:tr w:rsidR="00F57B29" w:rsidRPr="002F56FD" w:rsidTr="0097566B">
        <w:trPr>
          <w:jc w:val="center"/>
        </w:trPr>
        <w:tc>
          <w:tcPr>
            <w:tcW w:w="913" w:type="dxa"/>
          </w:tcPr>
          <w:p w:rsidR="00761C8E" w:rsidRPr="002F56FD" w:rsidRDefault="00CA02D3" w:rsidP="00CA02D3">
            <w:pPr>
              <w:jc w:val="center"/>
              <w:rPr>
                <w:sz w:val="24"/>
                <w:szCs w:val="24"/>
              </w:rPr>
            </w:pPr>
            <w:r w:rsidRPr="002F56FD">
              <w:rPr>
                <w:sz w:val="24"/>
                <w:szCs w:val="24"/>
              </w:rPr>
              <w:t>8.</w:t>
            </w:r>
          </w:p>
        </w:tc>
        <w:tc>
          <w:tcPr>
            <w:tcW w:w="3490" w:type="dxa"/>
            <w:tcBorders>
              <w:top w:val="single" w:sz="4" w:space="0" w:color="auto"/>
            </w:tcBorders>
          </w:tcPr>
          <w:p w:rsidR="00761C8E" w:rsidRPr="002F56FD" w:rsidRDefault="00761C8E" w:rsidP="00A72F04">
            <w:pPr>
              <w:rPr>
                <w:sz w:val="24"/>
                <w:szCs w:val="24"/>
              </w:rPr>
            </w:pPr>
            <w:r w:rsidRPr="002F56FD">
              <w:rPr>
                <w:sz w:val="24"/>
                <w:szCs w:val="24"/>
              </w:rPr>
              <w:t xml:space="preserve">Оптимизация процесса предоставления муниципальных услуг для субъектов предпринимательской деятельности путем сокращения сроков их предоставления, а также перевода их предоставления </w:t>
            </w:r>
            <w:r w:rsidRPr="002F56FD">
              <w:rPr>
                <w:sz w:val="24"/>
                <w:szCs w:val="24"/>
              </w:rPr>
              <w:br/>
              <w:t>в электронную форму</w:t>
            </w:r>
          </w:p>
        </w:tc>
        <w:tc>
          <w:tcPr>
            <w:tcW w:w="3265" w:type="dxa"/>
            <w:tcBorders>
              <w:top w:val="single" w:sz="4" w:space="0" w:color="auto"/>
            </w:tcBorders>
          </w:tcPr>
          <w:p w:rsidR="00761C8E" w:rsidRPr="002F56FD" w:rsidRDefault="005A07C3" w:rsidP="00A72F04">
            <w:pPr>
              <w:rPr>
                <w:sz w:val="24"/>
                <w:szCs w:val="24"/>
              </w:rPr>
            </w:pPr>
            <w:r>
              <w:rPr>
                <w:sz w:val="24"/>
                <w:szCs w:val="24"/>
              </w:rPr>
              <w:t>о</w:t>
            </w:r>
            <w:r w:rsidR="00761C8E" w:rsidRPr="002F56FD">
              <w:rPr>
                <w:sz w:val="24"/>
                <w:szCs w:val="24"/>
              </w:rPr>
              <w:t xml:space="preserve">беспечение наличия </w:t>
            </w:r>
            <w:r w:rsidR="00761C8E" w:rsidRPr="002F56FD">
              <w:rPr>
                <w:sz w:val="24"/>
                <w:szCs w:val="24"/>
              </w:rPr>
              <w:br/>
              <w:t xml:space="preserve">на территории  </w:t>
            </w:r>
            <w:r w:rsidR="00714EA9" w:rsidRPr="002F56FD">
              <w:rPr>
                <w:sz w:val="24"/>
                <w:szCs w:val="24"/>
              </w:rPr>
              <w:t xml:space="preserve">Невьянского </w:t>
            </w:r>
            <w:r w:rsidR="00761C8E" w:rsidRPr="002F56FD">
              <w:rPr>
                <w:sz w:val="24"/>
                <w:szCs w:val="24"/>
              </w:rPr>
              <w:t xml:space="preserve"> городского округа административных регламентов предоставления муниципальной услуги по выда</w:t>
            </w:r>
            <w:r w:rsidR="00ED01DC" w:rsidRPr="002F56FD">
              <w:rPr>
                <w:sz w:val="24"/>
                <w:szCs w:val="24"/>
              </w:rPr>
              <w:t xml:space="preserve">че разрешений на строительство, </w:t>
            </w:r>
            <w:r w:rsidR="00761C8E" w:rsidRPr="002F56FD">
              <w:rPr>
                <w:sz w:val="24"/>
                <w:szCs w:val="24"/>
              </w:rPr>
              <w:t>муниципальной услуги по выдаче разрешения</w:t>
            </w:r>
          </w:p>
          <w:p w:rsidR="00761C8E" w:rsidRPr="002F56FD" w:rsidRDefault="00761C8E" w:rsidP="00A72F04">
            <w:pPr>
              <w:rPr>
                <w:sz w:val="24"/>
                <w:szCs w:val="24"/>
              </w:rPr>
            </w:pPr>
            <w:r w:rsidRPr="002F56FD">
              <w:rPr>
                <w:sz w:val="24"/>
                <w:szCs w:val="24"/>
              </w:rPr>
              <w:t xml:space="preserve">на строительство и муниципальной услуги по выдаче разрешений </w:t>
            </w:r>
            <w:r w:rsidRPr="002F56FD">
              <w:rPr>
                <w:sz w:val="24"/>
                <w:szCs w:val="24"/>
              </w:rPr>
              <w:br/>
              <w:t xml:space="preserve">на ввод объекта в эксплуатацию </w:t>
            </w:r>
            <w:r w:rsidRPr="002F56FD">
              <w:rPr>
                <w:sz w:val="24"/>
                <w:szCs w:val="24"/>
              </w:rPr>
              <w:br/>
              <w:t xml:space="preserve">при осуществлении строительства, реконструкции, капитального ремонта объектов капитального строительства (далее – административные </w:t>
            </w:r>
            <w:r w:rsidRPr="002F56FD">
              <w:rPr>
                <w:sz w:val="24"/>
                <w:szCs w:val="24"/>
              </w:rPr>
              <w:lastRenderedPageBreak/>
              <w:t>регламенты предоставления муниципальных услуг)</w:t>
            </w:r>
          </w:p>
        </w:tc>
        <w:tc>
          <w:tcPr>
            <w:tcW w:w="2677" w:type="dxa"/>
            <w:tcBorders>
              <w:top w:val="single" w:sz="4" w:space="0" w:color="auto"/>
            </w:tcBorders>
          </w:tcPr>
          <w:p w:rsidR="00761C8E" w:rsidRPr="002F56FD" w:rsidRDefault="00761C8E" w:rsidP="00761C8E">
            <w:pPr>
              <w:jc w:val="both"/>
              <w:rPr>
                <w:rFonts w:eastAsia="Calibri"/>
                <w:sz w:val="24"/>
                <w:szCs w:val="24"/>
              </w:rPr>
            </w:pPr>
            <w:r w:rsidRPr="002F56FD">
              <w:rPr>
                <w:rFonts w:eastAsia="Calibri"/>
                <w:sz w:val="24"/>
                <w:szCs w:val="24"/>
              </w:rPr>
              <w:lastRenderedPageBreak/>
              <w:t xml:space="preserve">наличие утвержденных административных регламентов </w:t>
            </w:r>
            <w:r w:rsidRPr="002F56FD">
              <w:rPr>
                <w:sz w:val="24"/>
                <w:szCs w:val="24"/>
              </w:rPr>
              <w:t>предоставления муниципальных услуг</w:t>
            </w:r>
          </w:p>
        </w:tc>
        <w:tc>
          <w:tcPr>
            <w:tcW w:w="1781" w:type="dxa"/>
          </w:tcPr>
          <w:p w:rsidR="00761C8E" w:rsidRPr="002F56FD" w:rsidRDefault="00761C8E" w:rsidP="00A72F04">
            <w:pPr>
              <w:jc w:val="center"/>
              <w:rPr>
                <w:rFonts w:eastAsia="Calibri"/>
                <w:sz w:val="24"/>
                <w:szCs w:val="24"/>
              </w:rPr>
            </w:pPr>
            <w:r w:rsidRPr="002F56FD">
              <w:rPr>
                <w:rFonts w:eastAsia="Calibri"/>
                <w:sz w:val="24"/>
                <w:szCs w:val="24"/>
              </w:rPr>
              <w:t>2019–2022 годы</w:t>
            </w:r>
          </w:p>
        </w:tc>
        <w:tc>
          <w:tcPr>
            <w:tcW w:w="2725" w:type="dxa"/>
          </w:tcPr>
          <w:p w:rsidR="00761C8E" w:rsidRPr="002F56FD" w:rsidRDefault="005A07C3" w:rsidP="00ED01DC">
            <w:pPr>
              <w:rPr>
                <w:rFonts w:eastAsia="Calibri"/>
                <w:sz w:val="24"/>
                <w:szCs w:val="24"/>
              </w:rPr>
            </w:pPr>
            <w:r>
              <w:rPr>
                <w:rFonts w:eastAsia="Calibri"/>
                <w:sz w:val="24"/>
                <w:szCs w:val="24"/>
              </w:rPr>
              <w:t>О</w:t>
            </w:r>
            <w:r w:rsidR="00761C8E" w:rsidRPr="002F56FD">
              <w:rPr>
                <w:rFonts w:eastAsia="Calibri"/>
                <w:sz w:val="24"/>
                <w:szCs w:val="24"/>
              </w:rPr>
              <w:t xml:space="preserve">тдел </w:t>
            </w:r>
            <w:r w:rsidR="00ED01DC" w:rsidRPr="002F56FD">
              <w:rPr>
                <w:rFonts w:eastAsia="Calibri"/>
                <w:sz w:val="24"/>
                <w:szCs w:val="24"/>
              </w:rPr>
              <w:t>капитального строительства администрации Невьянского</w:t>
            </w:r>
            <w:r w:rsidR="00761C8E" w:rsidRPr="002F56FD">
              <w:rPr>
                <w:rFonts w:eastAsia="Calibri"/>
                <w:sz w:val="24"/>
                <w:szCs w:val="24"/>
              </w:rPr>
              <w:t xml:space="preserve"> городского округа</w:t>
            </w:r>
          </w:p>
        </w:tc>
      </w:tr>
      <w:tr w:rsidR="00F57B29" w:rsidRPr="002F56FD" w:rsidTr="0097566B">
        <w:trPr>
          <w:jc w:val="center"/>
        </w:trPr>
        <w:tc>
          <w:tcPr>
            <w:tcW w:w="913" w:type="dxa"/>
          </w:tcPr>
          <w:p w:rsidR="00761C8E" w:rsidRPr="002F56FD" w:rsidRDefault="00095246" w:rsidP="00095246">
            <w:pPr>
              <w:jc w:val="center"/>
              <w:rPr>
                <w:sz w:val="24"/>
                <w:szCs w:val="24"/>
              </w:rPr>
            </w:pPr>
            <w:r w:rsidRPr="002F56FD">
              <w:rPr>
                <w:sz w:val="24"/>
                <w:szCs w:val="24"/>
              </w:rPr>
              <w:t>9</w:t>
            </w:r>
            <w:r w:rsidR="00761C8E" w:rsidRPr="002F56FD">
              <w:rPr>
                <w:sz w:val="24"/>
                <w:szCs w:val="24"/>
              </w:rPr>
              <w:t>.</w:t>
            </w:r>
          </w:p>
        </w:tc>
        <w:tc>
          <w:tcPr>
            <w:tcW w:w="3490" w:type="dxa"/>
          </w:tcPr>
          <w:p w:rsidR="00761C8E" w:rsidRPr="002F56FD" w:rsidRDefault="00761C8E" w:rsidP="00095246">
            <w:pPr>
              <w:rPr>
                <w:sz w:val="24"/>
                <w:szCs w:val="24"/>
              </w:rPr>
            </w:pPr>
            <w:r w:rsidRPr="002F56FD">
              <w:rPr>
                <w:sz w:val="24"/>
                <w:szCs w:val="24"/>
              </w:rPr>
              <w:t>Устранение избыточного муниципального регулирования</w:t>
            </w:r>
          </w:p>
        </w:tc>
        <w:tc>
          <w:tcPr>
            <w:tcW w:w="3265" w:type="dxa"/>
          </w:tcPr>
          <w:p w:rsidR="00761C8E" w:rsidRPr="002F56FD" w:rsidRDefault="005A07C3" w:rsidP="00095246">
            <w:pPr>
              <w:spacing w:line="245" w:lineRule="auto"/>
              <w:rPr>
                <w:sz w:val="24"/>
                <w:szCs w:val="24"/>
              </w:rPr>
            </w:pPr>
            <w:r>
              <w:rPr>
                <w:sz w:val="24"/>
                <w:szCs w:val="24"/>
              </w:rPr>
              <w:t>о</w:t>
            </w:r>
            <w:r w:rsidR="00761C8E" w:rsidRPr="002F56FD">
              <w:rPr>
                <w:sz w:val="24"/>
                <w:szCs w:val="24"/>
              </w:rPr>
              <w:t xml:space="preserve">беспечение наличия </w:t>
            </w:r>
            <w:r w:rsidR="00761C8E" w:rsidRPr="002F56FD">
              <w:rPr>
                <w:sz w:val="24"/>
                <w:szCs w:val="24"/>
              </w:rPr>
              <w:br/>
              <w:t xml:space="preserve">в порядке проведения оценки регулирующего воздействия проектов нормативных правовых актов </w:t>
            </w:r>
            <w:r w:rsidR="00610411" w:rsidRPr="002F56FD">
              <w:rPr>
                <w:sz w:val="24"/>
                <w:szCs w:val="24"/>
              </w:rPr>
              <w:t xml:space="preserve">Невьянского городского округа </w:t>
            </w:r>
            <w:r w:rsidR="00761C8E" w:rsidRPr="002F56FD">
              <w:rPr>
                <w:sz w:val="24"/>
                <w:szCs w:val="24"/>
              </w:rPr>
              <w:t xml:space="preserve">и экспертизы нормативных правовых актов </w:t>
            </w:r>
            <w:r w:rsidR="00610411" w:rsidRPr="002F56FD">
              <w:rPr>
                <w:sz w:val="24"/>
                <w:szCs w:val="24"/>
              </w:rPr>
              <w:t>Невьянского</w:t>
            </w:r>
            <w:r w:rsidR="00761C8E" w:rsidRPr="002F56FD">
              <w:rPr>
                <w:sz w:val="24"/>
                <w:szCs w:val="24"/>
              </w:rPr>
              <w:t xml:space="preserve"> городско</w:t>
            </w:r>
            <w:r w:rsidR="00610411" w:rsidRPr="002F56FD">
              <w:rPr>
                <w:sz w:val="24"/>
                <w:szCs w:val="24"/>
              </w:rPr>
              <w:t>го</w:t>
            </w:r>
            <w:r w:rsidR="00761C8E" w:rsidRPr="002F56FD">
              <w:rPr>
                <w:sz w:val="24"/>
                <w:szCs w:val="24"/>
              </w:rPr>
              <w:t xml:space="preserve"> округа пунктов, предусматривающих анализ воздействия таких проектов актов на состояние конкуренции, а также соответствующего аналитического инструментария (методические рекомендации по проведению оценки регулирующего воздействия проектов нормативных правовых актов администрации</w:t>
            </w:r>
            <w:r w:rsidR="0096730D" w:rsidRPr="002F56FD">
              <w:rPr>
                <w:sz w:val="24"/>
                <w:szCs w:val="24"/>
              </w:rPr>
              <w:t>)</w:t>
            </w:r>
          </w:p>
        </w:tc>
        <w:tc>
          <w:tcPr>
            <w:tcW w:w="2677" w:type="dxa"/>
          </w:tcPr>
          <w:p w:rsidR="00761C8E" w:rsidRPr="002F56FD" w:rsidRDefault="00761C8E" w:rsidP="0096730D">
            <w:pPr>
              <w:spacing w:line="245" w:lineRule="auto"/>
              <w:rPr>
                <w:rFonts w:eastAsia="Calibri"/>
                <w:sz w:val="24"/>
                <w:szCs w:val="24"/>
              </w:rPr>
            </w:pPr>
            <w:r w:rsidRPr="002F56FD">
              <w:rPr>
                <w:sz w:val="24"/>
                <w:szCs w:val="24"/>
              </w:rPr>
              <w:t>наличие  методических рекомендации по проведению оценки регулирующего воздействия проектов нормативных правовых актов администрации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781" w:type="dxa"/>
          </w:tcPr>
          <w:p w:rsidR="00761C8E" w:rsidRPr="002F56FD" w:rsidRDefault="00761C8E" w:rsidP="0096730D">
            <w:pPr>
              <w:jc w:val="center"/>
              <w:rPr>
                <w:rFonts w:eastAsia="Calibri"/>
                <w:sz w:val="24"/>
                <w:szCs w:val="24"/>
              </w:rPr>
            </w:pPr>
            <w:r w:rsidRPr="002F56FD">
              <w:rPr>
                <w:rFonts w:eastAsia="Calibri"/>
                <w:sz w:val="24"/>
                <w:szCs w:val="24"/>
              </w:rPr>
              <w:t>2019–2022 годы</w:t>
            </w:r>
          </w:p>
        </w:tc>
        <w:tc>
          <w:tcPr>
            <w:tcW w:w="2725" w:type="dxa"/>
          </w:tcPr>
          <w:p w:rsidR="00761C8E" w:rsidRPr="002F56FD" w:rsidRDefault="005A07C3" w:rsidP="0096730D">
            <w:pPr>
              <w:rPr>
                <w:rFonts w:eastAsia="Calibri"/>
                <w:sz w:val="24"/>
                <w:szCs w:val="24"/>
              </w:rPr>
            </w:pPr>
            <w:r>
              <w:rPr>
                <w:rFonts w:eastAsia="Calibri"/>
                <w:sz w:val="24"/>
                <w:szCs w:val="24"/>
              </w:rPr>
              <w:t>О</w:t>
            </w:r>
            <w:r w:rsidR="00761C8E" w:rsidRPr="002F56FD">
              <w:rPr>
                <w:rFonts w:eastAsia="Calibri"/>
                <w:sz w:val="24"/>
                <w:szCs w:val="24"/>
              </w:rPr>
              <w:t xml:space="preserve">тдел </w:t>
            </w:r>
            <w:r w:rsidR="0096730D" w:rsidRPr="002F56FD">
              <w:rPr>
                <w:rFonts w:eastAsia="Calibri"/>
                <w:sz w:val="24"/>
                <w:szCs w:val="24"/>
              </w:rPr>
              <w:t>экономики, торговли и бытового обслуживания</w:t>
            </w:r>
            <w:r w:rsidR="00761C8E" w:rsidRPr="002F56FD">
              <w:rPr>
                <w:rFonts w:eastAsia="Calibri"/>
                <w:sz w:val="24"/>
                <w:szCs w:val="24"/>
              </w:rPr>
              <w:t xml:space="preserve"> администрации </w:t>
            </w:r>
            <w:r w:rsidR="0096730D" w:rsidRPr="002F56FD">
              <w:rPr>
                <w:rFonts w:eastAsia="Calibri"/>
                <w:sz w:val="24"/>
                <w:szCs w:val="24"/>
              </w:rPr>
              <w:t xml:space="preserve">Невьянского </w:t>
            </w:r>
            <w:r w:rsidR="00761C8E" w:rsidRPr="002F56FD">
              <w:rPr>
                <w:rFonts w:eastAsia="Calibri"/>
                <w:sz w:val="24"/>
                <w:szCs w:val="24"/>
              </w:rPr>
              <w:t>городского округа</w:t>
            </w:r>
          </w:p>
        </w:tc>
      </w:tr>
      <w:tr w:rsidR="00761C8E" w:rsidRPr="002F56FD" w:rsidTr="00612E6D">
        <w:trPr>
          <w:jc w:val="center"/>
        </w:trPr>
        <w:tc>
          <w:tcPr>
            <w:tcW w:w="913" w:type="dxa"/>
          </w:tcPr>
          <w:p w:rsidR="00761C8E" w:rsidRPr="002F56FD" w:rsidRDefault="00761C8E" w:rsidP="006612C2">
            <w:pPr>
              <w:jc w:val="center"/>
              <w:rPr>
                <w:sz w:val="24"/>
                <w:szCs w:val="24"/>
              </w:rPr>
            </w:pPr>
            <w:r w:rsidRPr="002F56FD">
              <w:rPr>
                <w:sz w:val="24"/>
                <w:szCs w:val="24"/>
              </w:rPr>
              <w:t>1</w:t>
            </w:r>
            <w:r w:rsidR="006612C2" w:rsidRPr="002F56FD">
              <w:rPr>
                <w:sz w:val="24"/>
                <w:szCs w:val="24"/>
              </w:rPr>
              <w:t>0</w:t>
            </w:r>
            <w:r w:rsidRPr="002F56FD">
              <w:rPr>
                <w:sz w:val="24"/>
                <w:szCs w:val="24"/>
              </w:rPr>
              <w:t>.</w:t>
            </w:r>
          </w:p>
        </w:tc>
        <w:tc>
          <w:tcPr>
            <w:tcW w:w="13938" w:type="dxa"/>
            <w:gridSpan w:val="5"/>
          </w:tcPr>
          <w:p w:rsidR="00761C8E" w:rsidRPr="002F56FD" w:rsidRDefault="00761C8E" w:rsidP="00761C8E">
            <w:pPr>
              <w:jc w:val="both"/>
              <w:rPr>
                <w:sz w:val="24"/>
                <w:szCs w:val="24"/>
              </w:rPr>
            </w:pPr>
            <w:r w:rsidRPr="002F56FD">
              <w:rPr>
                <w:rFonts w:eastAsia="Calibri"/>
                <w:b/>
                <w:sz w:val="24"/>
                <w:szCs w:val="24"/>
              </w:rPr>
              <w:t>Совершенствование процессов управления объектами  муниципальной собственности, обеспечение доступа к информации о  муниципальном имуществе</w:t>
            </w:r>
          </w:p>
        </w:tc>
      </w:tr>
      <w:tr w:rsidR="00CC176C" w:rsidRPr="002F56FD" w:rsidTr="0097566B">
        <w:trPr>
          <w:jc w:val="center"/>
        </w:trPr>
        <w:tc>
          <w:tcPr>
            <w:tcW w:w="913" w:type="dxa"/>
          </w:tcPr>
          <w:p w:rsidR="00CC176C" w:rsidRPr="002F56FD" w:rsidRDefault="00CC176C" w:rsidP="00361340">
            <w:pPr>
              <w:jc w:val="center"/>
              <w:rPr>
                <w:sz w:val="24"/>
                <w:szCs w:val="24"/>
              </w:rPr>
            </w:pPr>
            <w:r w:rsidRPr="002F56FD">
              <w:rPr>
                <w:sz w:val="24"/>
                <w:szCs w:val="24"/>
              </w:rPr>
              <w:t>11.</w:t>
            </w:r>
          </w:p>
        </w:tc>
        <w:tc>
          <w:tcPr>
            <w:tcW w:w="3490" w:type="dxa"/>
          </w:tcPr>
          <w:p w:rsidR="00CC176C" w:rsidRPr="002F56FD" w:rsidRDefault="00CC176C" w:rsidP="00237E1D">
            <w:pPr>
              <w:rPr>
                <w:sz w:val="24"/>
                <w:szCs w:val="24"/>
              </w:rPr>
            </w:pPr>
            <w:r w:rsidRPr="002F56FD">
              <w:rPr>
                <w:sz w:val="24"/>
                <w:szCs w:val="24"/>
              </w:rPr>
              <w:t>Организации эффективного управления хозяйствующими субъектами с муниципальным участием</w:t>
            </w:r>
          </w:p>
        </w:tc>
        <w:tc>
          <w:tcPr>
            <w:tcW w:w="3265" w:type="dxa"/>
          </w:tcPr>
          <w:p w:rsidR="00CC176C" w:rsidRPr="002F56FD" w:rsidRDefault="005A07C3" w:rsidP="00237E1D">
            <w:pPr>
              <w:rPr>
                <w:sz w:val="24"/>
                <w:szCs w:val="24"/>
              </w:rPr>
            </w:pPr>
            <w:r>
              <w:rPr>
                <w:sz w:val="24"/>
                <w:szCs w:val="24"/>
              </w:rPr>
              <w:t>у</w:t>
            </w:r>
            <w:r w:rsidR="00CC176C" w:rsidRPr="002F56FD">
              <w:rPr>
                <w:sz w:val="24"/>
                <w:szCs w:val="24"/>
              </w:rPr>
              <w:t xml:space="preserve">тверждение и реализация планового документа, направленного на эффективное управление муниципальными унитарными предприятиями, осуществляющими коммерческую деятельность, </w:t>
            </w:r>
            <w:r w:rsidR="00CC176C" w:rsidRPr="002F56FD">
              <w:rPr>
                <w:sz w:val="24"/>
                <w:szCs w:val="24"/>
              </w:rPr>
              <w:lastRenderedPageBreak/>
              <w:t>в котором содержатся в том числе показатели эффективности деятельности</w:t>
            </w:r>
          </w:p>
        </w:tc>
        <w:tc>
          <w:tcPr>
            <w:tcW w:w="2677" w:type="dxa"/>
          </w:tcPr>
          <w:p w:rsidR="00CC176C" w:rsidRPr="002F56FD" w:rsidRDefault="00CC176C" w:rsidP="00237E1D">
            <w:pPr>
              <w:rPr>
                <w:sz w:val="24"/>
                <w:szCs w:val="24"/>
              </w:rPr>
            </w:pPr>
            <w:r w:rsidRPr="002F56FD">
              <w:rPr>
                <w:sz w:val="24"/>
                <w:szCs w:val="24"/>
              </w:rPr>
              <w:lastRenderedPageBreak/>
              <w:t xml:space="preserve">ежегодно утверждаемые значения планируемых показателей экономической эффективности деятельности муниципальных </w:t>
            </w:r>
            <w:r w:rsidRPr="002F56FD">
              <w:rPr>
                <w:sz w:val="24"/>
                <w:szCs w:val="24"/>
              </w:rPr>
              <w:lastRenderedPageBreak/>
              <w:t>унитарных предприятий</w:t>
            </w:r>
          </w:p>
        </w:tc>
        <w:tc>
          <w:tcPr>
            <w:tcW w:w="1781" w:type="dxa"/>
          </w:tcPr>
          <w:p w:rsidR="00CC176C" w:rsidRPr="002F56FD" w:rsidRDefault="00CC176C" w:rsidP="00237E1D">
            <w:pPr>
              <w:jc w:val="center"/>
              <w:rPr>
                <w:rFonts w:eastAsia="Calibri"/>
                <w:sz w:val="24"/>
                <w:szCs w:val="24"/>
              </w:rPr>
            </w:pPr>
            <w:r w:rsidRPr="002F56FD">
              <w:rPr>
                <w:rFonts w:eastAsia="Calibri"/>
                <w:sz w:val="24"/>
                <w:szCs w:val="24"/>
              </w:rPr>
              <w:lastRenderedPageBreak/>
              <w:t>2019–2022 годы</w:t>
            </w:r>
          </w:p>
        </w:tc>
        <w:tc>
          <w:tcPr>
            <w:tcW w:w="2725" w:type="dxa"/>
          </w:tcPr>
          <w:p w:rsidR="00CC176C" w:rsidRPr="002F56FD" w:rsidRDefault="005A07C3" w:rsidP="00C37289">
            <w:pPr>
              <w:rPr>
                <w:rFonts w:eastAsia="Calibri"/>
                <w:sz w:val="24"/>
                <w:szCs w:val="24"/>
              </w:rPr>
            </w:pPr>
            <w:r>
              <w:rPr>
                <w:rFonts w:eastAsia="Calibri"/>
                <w:sz w:val="24"/>
                <w:szCs w:val="24"/>
              </w:rPr>
              <w:t>О</w:t>
            </w:r>
            <w:r w:rsidR="00CC176C" w:rsidRPr="002F56FD">
              <w:rPr>
                <w:rFonts w:eastAsia="Calibri"/>
                <w:sz w:val="24"/>
                <w:szCs w:val="24"/>
              </w:rPr>
              <w:t xml:space="preserve">тдел </w:t>
            </w:r>
            <w:r w:rsidR="00CC176C" w:rsidRPr="002F56FD">
              <w:rPr>
                <w:sz w:val="24"/>
                <w:szCs w:val="24"/>
              </w:rPr>
              <w:t>экономики, торговли и бытового обслуживания администрации Невьянского городского округа</w:t>
            </w:r>
          </w:p>
        </w:tc>
      </w:tr>
      <w:tr w:rsidR="00F57B29" w:rsidRPr="002F56FD" w:rsidTr="0097566B">
        <w:trPr>
          <w:jc w:val="center"/>
        </w:trPr>
        <w:tc>
          <w:tcPr>
            <w:tcW w:w="913" w:type="dxa"/>
          </w:tcPr>
          <w:p w:rsidR="00761C8E" w:rsidRPr="002F56FD" w:rsidRDefault="00761C8E" w:rsidP="005C20DF">
            <w:pPr>
              <w:jc w:val="center"/>
              <w:rPr>
                <w:sz w:val="24"/>
                <w:szCs w:val="24"/>
              </w:rPr>
            </w:pPr>
            <w:r w:rsidRPr="002F56FD">
              <w:rPr>
                <w:sz w:val="24"/>
                <w:szCs w:val="24"/>
              </w:rPr>
              <w:t>1</w:t>
            </w:r>
            <w:r w:rsidR="005C20DF">
              <w:rPr>
                <w:sz w:val="24"/>
                <w:szCs w:val="24"/>
              </w:rPr>
              <w:t>2</w:t>
            </w:r>
            <w:r w:rsidRPr="002F56FD">
              <w:rPr>
                <w:sz w:val="24"/>
                <w:szCs w:val="24"/>
              </w:rPr>
              <w:t>.</w:t>
            </w:r>
          </w:p>
        </w:tc>
        <w:tc>
          <w:tcPr>
            <w:tcW w:w="3490" w:type="dxa"/>
          </w:tcPr>
          <w:p w:rsidR="00761C8E" w:rsidRPr="002F56FD" w:rsidRDefault="00761C8E" w:rsidP="009D308E">
            <w:pPr>
              <w:rPr>
                <w:sz w:val="24"/>
                <w:szCs w:val="24"/>
              </w:rPr>
            </w:pPr>
            <w:r w:rsidRPr="002F56FD">
              <w:rPr>
                <w:sz w:val="24"/>
                <w:szCs w:val="24"/>
              </w:rPr>
              <w:t>Обеспечение публичности процедуры распоряжения имуществом хозяйствующих субъектов с муниципальным участием</w:t>
            </w:r>
          </w:p>
        </w:tc>
        <w:tc>
          <w:tcPr>
            <w:tcW w:w="3265" w:type="dxa"/>
          </w:tcPr>
          <w:p w:rsidR="00AA2016" w:rsidRPr="002F56FD" w:rsidRDefault="00352249" w:rsidP="00A26D64">
            <w:pPr>
              <w:spacing w:line="250" w:lineRule="auto"/>
              <w:rPr>
                <w:rFonts w:eastAsia="Calibri"/>
                <w:sz w:val="24"/>
                <w:szCs w:val="24"/>
              </w:rPr>
            </w:pPr>
            <w:r>
              <w:rPr>
                <w:sz w:val="24"/>
                <w:szCs w:val="24"/>
              </w:rPr>
              <w:t>о</w:t>
            </w:r>
            <w:r w:rsidR="00AA2016" w:rsidRPr="002F56FD">
              <w:rPr>
                <w:sz w:val="24"/>
                <w:szCs w:val="24"/>
              </w:rPr>
              <w:t xml:space="preserve">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w:t>
            </w:r>
            <w:r w:rsidR="00A26D64" w:rsidRPr="002F56FD">
              <w:rPr>
                <w:sz w:val="24"/>
                <w:szCs w:val="24"/>
              </w:rPr>
              <w:t>малого и среднего предпринимательства</w:t>
            </w:r>
            <w:r w:rsidR="00AA2016" w:rsidRPr="002F56FD">
              <w:rPr>
                <w:sz w:val="24"/>
                <w:szCs w:val="24"/>
              </w:rPr>
              <w:t>, имущества хозяйствующими субъектами, доля участия муниципального образования в которых составляет 50 и более процентов</w:t>
            </w:r>
          </w:p>
        </w:tc>
        <w:tc>
          <w:tcPr>
            <w:tcW w:w="2677" w:type="dxa"/>
          </w:tcPr>
          <w:p w:rsidR="00761C8E" w:rsidRPr="002F56FD" w:rsidRDefault="00086133" w:rsidP="00086133">
            <w:pPr>
              <w:autoSpaceDE w:val="0"/>
              <w:autoSpaceDN w:val="0"/>
              <w:adjustRightInd w:val="0"/>
              <w:rPr>
                <w:rFonts w:eastAsia="Calibri"/>
                <w:sz w:val="24"/>
                <w:szCs w:val="24"/>
              </w:rPr>
            </w:pPr>
            <w:r w:rsidRPr="002F56FD">
              <w:rPr>
                <w:sz w:val="24"/>
                <w:szCs w:val="24"/>
              </w:rPr>
              <w:t>отсутствие актов реагирования антимонопольного органа, вынесенных по результатам проверок хозяйствующих субъектов, доля участия муниципального образования в которых составляет 50 и более процентов</w:t>
            </w:r>
          </w:p>
        </w:tc>
        <w:tc>
          <w:tcPr>
            <w:tcW w:w="1781" w:type="dxa"/>
          </w:tcPr>
          <w:p w:rsidR="00761C8E" w:rsidRPr="002F56FD" w:rsidRDefault="00761C8E" w:rsidP="009E099E">
            <w:pPr>
              <w:jc w:val="center"/>
              <w:rPr>
                <w:rFonts w:eastAsia="Calibri"/>
                <w:sz w:val="24"/>
                <w:szCs w:val="24"/>
              </w:rPr>
            </w:pPr>
            <w:r w:rsidRPr="002F56FD">
              <w:rPr>
                <w:rFonts w:eastAsia="Calibri"/>
                <w:sz w:val="24"/>
                <w:szCs w:val="24"/>
              </w:rPr>
              <w:t>2019–2022 годы</w:t>
            </w:r>
          </w:p>
        </w:tc>
        <w:tc>
          <w:tcPr>
            <w:tcW w:w="2725" w:type="dxa"/>
          </w:tcPr>
          <w:p w:rsidR="00761C8E" w:rsidRPr="002F56FD" w:rsidRDefault="00CD5784" w:rsidP="00761C8E">
            <w:pPr>
              <w:jc w:val="both"/>
              <w:rPr>
                <w:rFonts w:eastAsia="Calibri"/>
                <w:sz w:val="24"/>
                <w:szCs w:val="24"/>
              </w:rPr>
            </w:pPr>
            <w:r w:rsidRPr="005C20DF">
              <w:rPr>
                <w:sz w:val="24"/>
                <w:szCs w:val="24"/>
              </w:rPr>
              <w:t>Руководители муниципальных предприятий</w:t>
            </w:r>
          </w:p>
        </w:tc>
      </w:tr>
      <w:tr w:rsidR="00F57B29" w:rsidRPr="002F56FD" w:rsidTr="0097566B">
        <w:trPr>
          <w:jc w:val="center"/>
        </w:trPr>
        <w:tc>
          <w:tcPr>
            <w:tcW w:w="913" w:type="dxa"/>
          </w:tcPr>
          <w:p w:rsidR="00761C8E" w:rsidRPr="002F56FD" w:rsidRDefault="00761C8E" w:rsidP="00366D5B">
            <w:pPr>
              <w:jc w:val="center"/>
              <w:rPr>
                <w:sz w:val="24"/>
                <w:szCs w:val="24"/>
              </w:rPr>
            </w:pPr>
            <w:r w:rsidRPr="002F56FD">
              <w:rPr>
                <w:sz w:val="24"/>
                <w:szCs w:val="24"/>
              </w:rPr>
              <w:t>1</w:t>
            </w:r>
            <w:r w:rsidR="005C20DF">
              <w:rPr>
                <w:sz w:val="24"/>
                <w:szCs w:val="24"/>
              </w:rPr>
              <w:t>3</w:t>
            </w:r>
            <w:r w:rsidRPr="002F56FD">
              <w:rPr>
                <w:sz w:val="24"/>
                <w:szCs w:val="24"/>
              </w:rPr>
              <w:t>.</w:t>
            </w:r>
          </w:p>
        </w:tc>
        <w:tc>
          <w:tcPr>
            <w:tcW w:w="3490" w:type="dxa"/>
          </w:tcPr>
          <w:p w:rsidR="00761C8E" w:rsidRPr="002F56FD" w:rsidRDefault="00761C8E" w:rsidP="00492AFE">
            <w:pPr>
              <w:rPr>
                <w:sz w:val="24"/>
                <w:szCs w:val="24"/>
              </w:rPr>
            </w:pPr>
            <w:r w:rsidRPr="002F56FD">
              <w:rPr>
                <w:sz w:val="24"/>
                <w:szCs w:val="24"/>
              </w:rPr>
              <w:t>Обеспечение и сохранение целевого использования муниципальных объектов недвижимого имущества</w:t>
            </w:r>
          </w:p>
        </w:tc>
        <w:tc>
          <w:tcPr>
            <w:tcW w:w="3265" w:type="dxa"/>
          </w:tcPr>
          <w:p w:rsidR="00761C8E" w:rsidRPr="002F56FD" w:rsidRDefault="00352249" w:rsidP="00492AFE">
            <w:pPr>
              <w:rPr>
                <w:sz w:val="24"/>
                <w:szCs w:val="24"/>
              </w:rPr>
            </w:pPr>
            <w:r>
              <w:rPr>
                <w:sz w:val="24"/>
                <w:szCs w:val="24"/>
              </w:rPr>
              <w:t>п</w:t>
            </w:r>
            <w:r w:rsidR="00761C8E" w:rsidRPr="002F56FD">
              <w:rPr>
                <w:sz w:val="24"/>
                <w:szCs w:val="24"/>
              </w:rPr>
              <w:t>роведение контрольных мероприятий по проверке целевого использования  муниципального недвижимого имущества</w:t>
            </w:r>
          </w:p>
        </w:tc>
        <w:tc>
          <w:tcPr>
            <w:tcW w:w="2677" w:type="dxa"/>
          </w:tcPr>
          <w:p w:rsidR="00761C8E" w:rsidRPr="002F56FD" w:rsidRDefault="00761C8E" w:rsidP="00E32ED1">
            <w:pPr>
              <w:spacing w:line="254" w:lineRule="auto"/>
              <w:rPr>
                <w:sz w:val="24"/>
                <w:szCs w:val="24"/>
              </w:rPr>
            </w:pPr>
            <w:r w:rsidRPr="002F56FD">
              <w:rPr>
                <w:sz w:val="24"/>
                <w:szCs w:val="24"/>
              </w:rPr>
              <w:t xml:space="preserve">подготовлены </w:t>
            </w:r>
            <w:r w:rsidR="00E32ED1">
              <w:rPr>
                <w:sz w:val="24"/>
                <w:szCs w:val="24"/>
              </w:rPr>
              <w:t xml:space="preserve">акты инвентаризации </w:t>
            </w:r>
            <w:r w:rsidRPr="002F56FD">
              <w:rPr>
                <w:sz w:val="24"/>
                <w:szCs w:val="24"/>
              </w:rPr>
              <w:t xml:space="preserve">по итогам проверки целевого использования муниципального недвижимого имущества </w:t>
            </w:r>
            <w:r w:rsidRPr="002F56FD">
              <w:rPr>
                <w:sz w:val="24"/>
                <w:szCs w:val="24"/>
              </w:rPr>
              <w:br/>
            </w:r>
          </w:p>
        </w:tc>
        <w:tc>
          <w:tcPr>
            <w:tcW w:w="1781" w:type="dxa"/>
          </w:tcPr>
          <w:p w:rsidR="00761C8E" w:rsidRPr="002F56FD" w:rsidRDefault="00761C8E" w:rsidP="00024B86">
            <w:pPr>
              <w:jc w:val="center"/>
              <w:rPr>
                <w:rFonts w:eastAsia="Calibri"/>
                <w:sz w:val="24"/>
                <w:szCs w:val="24"/>
              </w:rPr>
            </w:pPr>
            <w:r w:rsidRPr="002F56FD">
              <w:rPr>
                <w:rFonts w:eastAsia="Calibri"/>
                <w:sz w:val="24"/>
                <w:szCs w:val="24"/>
              </w:rPr>
              <w:t>2019–2022 годы</w:t>
            </w:r>
          </w:p>
        </w:tc>
        <w:tc>
          <w:tcPr>
            <w:tcW w:w="2725" w:type="dxa"/>
          </w:tcPr>
          <w:p w:rsidR="00761C8E" w:rsidRPr="002F56FD" w:rsidRDefault="00024B86" w:rsidP="00761C8E">
            <w:pPr>
              <w:jc w:val="both"/>
              <w:rPr>
                <w:rFonts w:eastAsia="Calibri"/>
                <w:sz w:val="24"/>
                <w:szCs w:val="24"/>
              </w:rPr>
            </w:pPr>
            <w:r w:rsidRPr="002F56FD">
              <w:rPr>
                <w:sz w:val="24"/>
                <w:szCs w:val="24"/>
              </w:rPr>
              <w:t>Комитет по управлению муниципальным имуществом администрации Невьянского городского округа</w:t>
            </w:r>
          </w:p>
        </w:tc>
      </w:tr>
      <w:tr w:rsidR="0097566B" w:rsidRPr="002F56FD" w:rsidTr="0097566B">
        <w:trPr>
          <w:jc w:val="center"/>
        </w:trPr>
        <w:tc>
          <w:tcPr>
            <w:tcW w:w="913" w:type="dxa"/>
          </w:tcPr>
          <w:p w:rsidR="0097566B" w:rsidRPr="002F56FD" w:rsidRDefault="0097566B" w:rsidP="005C20DF">
            <w:pPr>
              <w:jc w:val="center"/>
              <w:rPr>
                <w:sz w:val="24"/>
                <w:szCs w:val="24"/>
              </w:rPr>
            </w:pPr>
            <w:r w:rsidRPr="002F56FD">
              <w:rPr>
                <w:sz w:val="24"/>
                <w:szCs w:val="24"/>
              </w:rPr>
              <w:t>1</w:t>
            </w:r>
            <w:r w:rsidR="005C20DF">
              <w:rPr>
                <w:sz w:val="24"/>
                <w:szCs w:val="24"/>
              </w:rPr>
              <w:t>4</w:t>
            </w:r>
            <w:r w:rsidRPr="002F56FD">
              <w:rPr>
                <w:sz w:val="24"/>
                <w:szCs w:val="24"/>
              </w:rPr>
              <w:t>.</w:t>
            </w:r>
          </w:p>
        </w:tc>
        <w:tc>
          <w:tcPr>
            <w:tcW w:w="3490" w:type="dxa"/>
            <w:vMerge w:val="restart"/>
          </w:tcPr>
          <w:p w:rsidR="0097566B" w:rsidRPr="002F56FD" w:rsidRDefault="0097566B" w:rsidP="0097566B">
            <w:pPr>
              <w:rPr>
                <w:sz w:val="24"/>
                <w:szCs w:val="24"/>
              </w:rPr>
            </w:pPr>
            <w:r w:rsidRPr="002F56FD">
              <w:rPr>
                <w:sz w:val="24"/>
                <w:szCs w:val="24"/>
              </w:rPr>
              <w:t>Создание</w:t>
            </w:r>
            <w:r w:rsidRPr="002F56FD">
              <w:rPr>
                <w:rFonts w:eastAsia="Calibri"/>
                <w:sz w:val="24"/>
                <w:szCs w:val="24"/>
              </w:rPr>
              <w:t xml:space="preserve"> </w:t>
            </w:r>
            <w:r w:rsidRPr="002F56FD">
              <w:rPr>
                <w:sz w:val="24"/>
                <w:szCs w:val="24"/>
              </w:rPr>
              <w:t xml:space="preserve">равных условий доступа </w:t>
            </w:r>
            <w:r w:rsidRPr="002F56FD">
              <w:rPr>
                <w:sz w:val="24"/>
                <w:szCs w:val="24"/>
              </w:rPr>
              <w:br/>
              <w:t>к информации о  муниципальном имуществе</w:t>
            </w:r>
          </w:p>
        </w:tc>
        <w:tc>
          <w:tcPr>
            <w:tcW w:w="3265" w:type="dxa"/>
          </w:tcPr>
          <w:p w:rsidR="0097566B" w:rsidRPr="002F56FD" w:rsidRDefault="00352249" w:rsidP="0097566B">
            <w:pPr>
              <w:spacing w:line="254" w:lineRule="auto"/>
              <w:rPr>
                <w:sz w:val="24"/>
                <w:szCs w:val="24"/>
              </w:rPr>
            </w:pPr>
            <w:r>
              <w:rPr>
                <w:sz w:val="24"/>
                <w:szCs w:val="24"/>
              </w:rPr>
              <w:t>р</w:t>
            </w:r>
            <w:r w:rsidR="0097566B" w:rsidRPr="002F56FD">
              <w:rPr>
                <w:sz w:val="24"/>
                <w:szCs w:val="24"/>
              </w:rPr>
              <w:t xml:space="preserve">азмещение информации </w:t>
            </w:r>
            <w:r w:rsidR="0097566B" w:rsidRPr="002F56FD">
              <w:rPr>
                <w:sz w:val="24"/>
                <w:szCs w:val="24"/>
              </w:rPr>
              <w:br/>
              <w:t>о</w:t>
            </w:r>
            <w:r w:rsidR="00EF09B5">
              <w:rPr>
                <w:sz w:val="24"/>
                <w:szCs w:val="24"/>
              </w:rPr>
              <w:t>б</w:t>
            </w:r>
            <w:r w:rsidR="0097566B" w:rsidRPr="002F56FD">
              <w:rPr>
                <w:sz w:val="24"/>
                <w:szCs w:val="24"/>
              </w:rPr>
              <w:t xml:space="preserve">  имуществе, находящемся в собственности  Невьянского городского округа на официальном сайте </w:t>
            </w:r>
            <w:r w:rsidR="0097566B" w:rsidRPr="002F56FD">
              <w:rPr>
                <w:sz w:val="24"/>
                <w:szCs w:val="24"/>
              </w:rPr>
              <w:lastRenderedPageBreak/>
              <w:t>администрации Невьянского городского округа  в информационно-телекоммуникационной сети «Интернет»</w:t>
            </w:r>
          </w:p>
        </w:tc>
        <w:tc>
          <w:tcPr>
            <w:tcW w:w="2677" w:type="dxa"/>
          </w:tcPr>
          <w:p w:rsidR="0097566B" w:rsidRPr="002F56FD" w:rsidRDefault="0097566B" w:rsidP="007657E6">
            <w:pPr>
              <w:rPr>
                <w:sz w:val="24"/>
                <w:szCs w:val="24"/>
              </w:rPr>
            </w:pPr>
            <w:r w:rsidRPr="002F56FD">
              <w:rPr>
                <w:sz w:val="24"/>
                <w:szCs w:val="24"/>
              </w:rPr>
              <w:lastRenderedPageBreak/>
              <w:t xml:space="preserve">опубликована актуальная информация на официальном сайте  администрации </w:t>
            </w:r>
            <w:r w:rsidR="007657E6" w:rsidRPr="002F56FD">
              <w:rPr>
                <w:sz w:val="24"/>
                <w:szCs w:val="24"/>
              </w:rPr>
              <w:lastRenderedPageBreak/>
              <w:t>Невьянского</w:t>
            </w:r>
            <w:r w:rsidRPr="002F56FD">
              <w:rPr>
                <w:sz w:val="24"/>
                <w:szCs w:val="24"/>
              </w:rPr>
              <w:t xml:space="preserve"> городского округа в информационно-телекоммуникационной сети «Интернет»</w:t>
            </w:r>
          </w:p>
        </w:tc>
        <w:tc>
          <w:tcPr>
            <w:tcW w:w="1781" w:type="dxa"/>
          </w:tcPr>
          <w:p w:rsidR="0097566B" w:rsidRPr="002F56FD" w:rsidRDefault="0097566B" w:rsidP="0097566B">
            <w:pPr>
              <w:jc w:val="center"/>
              <w:rPr>
                <w:rFonts w:eastAsia="Calibri"/>
                <w:sz w:val="24"/>
                <w:szCs w:val="24"/>
              </w:rPr>
            </w:pPr>
            <w:r w:rsidRPr="002F56FD">
              <w:rPr>
                <w:rFonts w:eastAsia="Calibri"/>
                <w:sz w:val="24"/>
                <w:szCs w:val="24"/>
              </w:rPr>
              <w:lastRenderedPageBreak/>
              <w:t>2019–2022 годы</w:t>
            </w:r>
          </w:p>
        </w:tc>
        <w:tc>
          <w:tcPr>
            <w:tcW w:w="2725" w:type="dxa"/>
          </w:tcPr>
          <w:p w:rsidR="0097566B" w:rsidRPr="002F56FD" w:rsidRDefault="0097566B" w:rsidP="0097566B">
            <w:r w:rsidRPr="002F56FD">
              <w:rPr>
                <w:sz w:val="24"/>
                <w:szCs w:val="24"/>
              </w:rPr>
              <w:t xml:space="preserve">Комитет по управлению муниципальным имуществом администрации </w:t>
            </w:r>
            <w:r w:rsidRPr="002F56FD">
              <w:rPr>
                <w:sz w:val="24"/>
                <w:szCs w:val="24"/>
              </w:rPr>
              <w:lastRenderedPageBreak/>
              <w:t>Невьянского городского округа</w:t>
            </w:r>
          </w:p>
        </w:tc>
      </w:tr>
      <w:tr w:rsidR="0097566B" w:rsidRPr="002F56FD" w:rsidTr="0097566B">
        <w:trPr>
          <w:jc w:val="center"/>
        </w:trPr>
        <w:tc>
          <w:tcPr>
            <w:tcW w:w="913" w:type="dxa"/>
          </w:tcPr>
          <w:p w:rsidR="0097566B" w:rsidRPr="002F56FD" w:rsidRDefault="0097566B" w:rsidP="005C20DF">
            <w:pPr>
              <w:jc w:val="center"/>
              <w:rPr>
                <w:sz w:val="24"/>
                <w:szCs w:val="24"/>
              </w:rPr>
            </w:pPr>
            <w:r w:rsidRPr="002F56FD">
              <w:rPr>
                <w:sz w:val="24"/>
                <w:szCs w:val="24"/>
              </w:rPr>
              <w:lastRenderedPageBreak/>
              <w:t>1</w:t>
            </w:r>
            <w:r w:rsidR="005C20DF">
              <w:rPr>
                <w:sz w:val="24"/>
                <w:szCs w:val="24"/>
              </w:rPr>
              <w:t>5</w:t>
            </w:r>
            <w:r w:rsidRPr="002F56FD">
              <w:rPr>
                <w:sz w:val="24"/>
                <w:szCs w:val="24"/>
              </w:rPr>
              <w:t>.</w:t>
            </w:r>
          </w:p>
        </w:tc>
        <w:tc>
          <w:tcPr>
            <w:tcW w:w="3490" w:type="dxa"/>
            <w:vMerge/>
          </w:tcPr>
          <w:p w:rsidR="0097566B" w:rsidRPr="002F56FD" w:rsidRDefault="0097566B" w:rsidP="0097566B">
            <w:pPr>
              <w:rPr>
                <w:sz w:val="24"/>
                <w:szCs w:val="24"/>
              </w:rPr>
            </w:pPr>
          </w:p>
        </w:tc>
        <w:tc>
          <w:tcPr>
            <w:tcW w:w="3265" w:type="dxa"/>
          </w:tcPr>
          <w:p w:rsidR="0097566B" w:rsidRPr="002F56FD" w:rsidRDefault="00352249" w:rsidP="0097566B">
            <w:pPr>
              <w:rPr>
                <w:sz w:val="24"/>
                <w:szCs w:val="24"/>
              </w:rPr>
            </w:pPr>
            <w:r>
              <w:rPr>
                <w:sz w:val="24"/>
                <w:szCs w:val="24"/>
              </w:rPr>
              <w:t>о</w:t>
            </w:r>
            <w:r w:rsidR="0097566B" w:rsidRPr="002F56FD">
              <w:rPr>
                <w:sz w:val="24"/>
                <w:szCs w:val="24"/>
              </w:rPr>
              <w:t xml:space="preserve">беспечение опубликования </w:t>
            </w:r>
            <w:r w:rsidR="0097566B" w:rsidRPr="002F56FD">
              <w:rPr>
                <w:sz w:val="24"/>
                <w:szCs w:val="24"/>
              </w:rPr>
              <w:br/>
              <w:t>и актуализации на официальном сайте администрации Невьянского городского округа</w:t>
            </w:r>
            <w:r w:rsidR="0097566B" w:rsidRPr="002F56FD">
              <w:rPr>
                <w:rFonts w:eastAsia="Calibri"/>
                <w:sz w:val="24"/>
                <w:szCs w:val="24"/>
              </w:rPr>
              <w:t xml:space="preserve"> </w:t>
            </w:r>
            <w:r w:rsidR="0097566B" w:rsidRPr="002F56FD">
              <w:rPr>
                <w:sz w:val="24"/>
                <w:szCs w:val="24"/>
              </w:rPr>
              <w:t xml:space="preserve"> информации об объектах, находящихся в собственности Невьянского городского округа, включая сведения о наименованиях объектов, </w:t>
            </w:r>
          </w:p>
          <w:p w:rsidR="0097566B" w:rsidRPr="002F56FD" w:rsidRDefault="0097566B" w:rsidP="0097566B">
            <w:pPr>
              <w:rPr>
                <w:sz w:val="24"/>
                <w:szCs w:val="24"/>
              </w:rPr>
            </w:pPr>
            <w:r w:rsidRPr="002F56FD">
              <w:rPr>
                <w:sz w:val="24"/>
                <w:szCs w:val="24"/>
              </w:rPr>
              <w:t xml:space="preserve">их  местонахождении, характеристиках и целевом назначении объектов, существующих ограничениях </w:t>
            </w:r>
            <w:r w:rsidRPr="002F56FD">
              <w:rPr>
                <w:sz w:val="24"/>
                <w:szCs w:val="24"/>
              </w:rPr>
              <w:br/>
              <w:t>их использования</w:t>
            </w:r>
          </w:p>
        </w:tc>
        <w:tc>
          <w:tcPr>
            <w:tcW w:w="2677" w:type="dxa"/>
          </w:tcPr>
          <w:p w:rsidR="0097566B" w:rsidRPr="002F56FD" w:rsidRDefault="0097566B" w:rsidP="007657E6">
            <w:pPr>
              <w:rPr>
                <w:sz w:val="24"/>
                <w:szCs w:val="24"/>
              </w:rPr>
            </w:pPr>
            <w:r w:rsidRPr="002F56FD">
              <w:rPr>
                <w:rFonts w:eastAsia="Calibri"/>
                <w:sz w:val="24"/>
                <w:szCs w:val="24"/>
              </w:rPr>
              <w:t>размещена и обеспечена актуализация</w:t>
            </w:r>
          </w:p>
          <w:p w:rsidR="0097566B" w:rsidRPr="002F56FD" w:rsidRDefault="0097566B" w:rsidP="007657E6">
            <w:pPr>
              <w:rPr>
                <w:sz w:val="24"/>
                <w:szCs w:val="24"/>
              </w:rPr>
            </w:pPr>
            <w:r w:rsidRPr="002F56FD">
              <w:rPr>
                <w:rFonts w:eastAsia="Calibri"/>
                <w:sz w:val="24"/>
                <w:szCs w:val="24"/>
              </w:rPr>
              <w:t xml:space="preserve">информации об объектах </w:t>
            </w:r>
            <w:r w:rsidRPr="002F56FD">
              <w:rPr>
                <w:rFonts w:eastAsia="Calibri"/>
                <w:sz w:val="24"/>
                <w:szCs w:val="24"/>
              </w:rPr>
              <w:br/>
              <w:t xml:space="preserve">на официальном сайте администрации </w:t>
            </w:r>
            <w:r w:rsidR="007657E6" w:rsidRPr="002F56FD">
              <w:rPr>
                <w:rFonts w:eastAsia="Calibri"/>
                <w:sz w:val="24"/>
                <w:szCs w:val="24"/>
              </w:rPr>
              <w:t xml:space="preserve">Невьянского </w:t>
            </w:r>
            <w:r w:rsidRPr="002F56FD">
              <w:rPr>
                <w:rFonts w:eastAsia="Calibri"/>
                <w:sz w:val="24"/>
                <w:szCs w:val="24"/>
              </w:rPr>
              <w:t>городского округа</w:t>
            </w:r>
          </w:p>
        </w:tc>
        <w:tc>
          <w:tcPr>
            <w:tcW w:w="1781" w:type="dxa"/>
          </w:tcPr>
          <w:p w:rsidR="0097566B" w:rsidRPr="002F56FD" w:rsidRDefault="0097566B" w:rsidP="007657E6">
            <w:pPr>
              <w:jc w:val="center"/>
              <w:rPr>
                <w:rFonts w:eastAsia="Calibri"/>
                <w:sz w:val="24"/>
                <w:szCs w:val="24"/>
              </w:rPr>
            </w:pPr>
            <w:r w:rsidRPr="002F56FD">
              <w:rPr>
                <w:sz w:val="24"/>
                <w:szCs w:val="24"/>
              </w:rPr>
              <w:t>2019–2022 годы</w:t>
            </w:r>
          </w:p>
        </w:tc>
        <w:tc>
          <w:tcPr>
            <w:tcW w:w="2725" w:type="dxa"/>
          </w:tcPr>
          <w:p w:rsidR="0097566B" w:rsidRPr="002F56FD" w:rsidRDefault="0097566B" w:rsidP="0097566B">
            <w:r w:rsidRPr="002F56FD">
              <w:rPr>
                <w:sz w:val="24"/>
                <w:szCs w:val="24"/>
              </w:rPr>
              <w:t>Комитет по управлению муниципальным имуществом администрации Невьянского городского округа</w:t>
            </w:r>
          </w:p>
        </w:tc>
      </w:tr>
      <w:tr w:rsidR="00761C8E" w:rsidRPr="002F56FD" w:rsidTr="00612E6D">
        <w:trPr>
          <w:jc w:val="center"/>
        </w:trPr>
        <w:tc>
          <w:tcPr>
            <w:tcW w:w="913" w:type="dxa"/>
          </w:tcPr>
          <w:p w:rsidR="00761C8E" w:rsidRPr="002F56FD" w:rsidRDefault="00761C8E" w:rsidP="005C20DF">
            <w:pPr>
              <w:jc w:val="center"/>
              <w:rPr>
                <w:sz w:val="24"/>
                <w:szCs w:val="24"/>
              </w:rPr>
            </w:pPr>
            <w:r w:rsidRPr="002F56FD">
              <w:rPr>
                <w:sz w:val="24"/>
                <w:szCs w:val="24"/>
              </w:rPr>
              <w:t>1</w:t>
            </w:r>
            <w:r w:rsidR="005C20DF">
              <w:rPr>
                <w:sz w:val="24"/>
                <w:szCs w:val="24"/>
              </w:rPr>
              <w:t>6</w:t>
            </w:r>
            <w:r w:rsidRPr="002F56FD">
              <w:rPr>
                <w:sz w:val="24"/>
                <w:szCs w:val="24"/>
              </w:rPr>
              <w:t>.</w:t>
            </w:r>
          </w:p>
        </w:tc>
        <w:tc>
          <w:tcPr>
            <w:tcW w:w="13938" w:type="dxa"/>
            <w:gridSpan w:val="5"/>
          </w:tcPr>
          <w:p w:rsidR="00761C8E" w:rsidRPr="002F56FD" w:rsidRDefault="00761C8E" w:rsidP="001066FB">
            <w:pPr>
              <w:jc w:val="both"/>
              <w:rPr>
                <w:sz w:val="24"/>
                <w:szCs w:val="24"/>
              </w:rPr>
            </w:pPr>
            <w:r w:rsidRPr="002F56FD">
              <w:rPr>
                <w:rFonts w:eastAsia="Calibri"/>
                <w:b/>
                <w:sz w:val="24"/>
                <w:szCs w:val="24"/>
              </w:rPr>
              <w:t xml:space="preserve">Поддержка </w:t>
            </w:r>
            <w:r w:rsidR="001066FB" w:rsidRPr="002F56FD">
              <w:rPr>
                <w:rFonts w:eastAsia="Calibri"/>
                <w:b/>
                <w:sz w:val="24"/>
                <w:szCs w:val="24"/>
              </w:rPr>
              <w:t xml:space="preserve">малого и среднего предпринимательства </w:t>
            </w:r>
            <w:r w:rsidR="000F2D07" w:rsidRPr="002F56FD">
              <w:rPr>
                <w:rFonts w:eastAsia="Calibri"/>
                <w:b/>
                <w:sz w:val="24"/>
                <w:szCs w:val="24"/>
              </w:rPr>
              <w:t xml:space="preserve">(далее МСП) </w:t>
            </w:r>
            <w:r w:rsidRPr="002F56FD">
              <w:rPr>
                <w:rFonts w:eastAsia="Calibri"/>
                <w:b/>
                <w:sz w:val="24"/>
                <w:szCs w:val="24"/>
              </w:rPr>
              <w:t xml:space="preserve">и индивидуальной предпринимательской инициативы, развитие государственно-частного и </w:t>
            </w:r>
            <w:proofErr w:type="spellStart"/>
            <w:r w:rsidRPr="002F56FD">
              <w:rPr>
                <w:rFonts w:eastAsia="Calibri"/>
                <w:b/>
                <w:sz w:val="24"/>
                <w:szCs w:val="24"/>
              </w:rPr>
              <w:t>муниципально</w:t>
            </w:r>
            <w:proofErr w:type="spellEnd"/>
            <w:r w:rsidRPr="002F56FD">
              <w:rPr>
                <w:rFonts w:eastAsia="Calibri"/>
                <w:b/>
                <w:sz w:val="24"/>
                <w:szCs w:val="24"/>
              </w:rPr>
              <w:t>-частного партнерства</w:t>
            </w:r>
          </w:p>
        </w:tc>
      </w:tr>
      <w:tr w:rsidR="0040345E" w:rsidRPr="002F56FD" w:rsidTr="0097566B">
        <w:trPr>
          <w:jc w:val="center"/>
        </w:trPr>
        <w:tc>
          <w:tcPr>
            <w:tcW w:w="913" w:type="dxa"/>
          </w:tcPr>
          <w:p w:rsidR="0040345E" w:rsidRPr="002F56FD" w:rsidRDefault="0040345E" w:rsidP="005C20DF">
            <w:pPr>
              <w:jc w:val="center"/>
              <w:rPr>
                <w:sz w:val="24"/>
                <w:szCs w:val="24"/>
              </w:rPr>
            </w:pPr>
            <w:r w:rsidRPr="002F56FD">
              <w:rPr>
                <w:sz w:val="24"/>
                <w:szCs w:val="24"/>
              </w:rPr>
              <w:t>1</w:t>
            </w:r>
            <w:r w:rsidR="005C20DF">
              <w:rPr>
                <w:sz w:val="24"/>
                <w:szCs w:val="24"/>
              </w:rPr>
              <w:t>7</w:t>
            </w:r>
            <w:r w:rsidRPr="002F56FD">
              <w:rPr>
                <w:sz w:val="24"/>
                <w:szCs w:val="24"/>
              </w:rPr>
              <w:t>.</w:t>
            </w:r>
          </w:p>
        </w:tc>
        <w:tc>
          <w:tcPr>
            <w:tcW w:w="3490" w:type="dxa"/>
            <w:vMerge w:val="restart"/>
          </w:tcPr>
          <w:p w:rsidR="0040345E" w:rsidRPr="002F56FD" w:rsidRDefault="0040345E" w:rsidP="00122456">
            <w:pPr>
              <w:rPr>
                <w:sz w:val="24"/>
                <w:szCs w:val="24"/>
              </w:rPr>
            </w:pPr>
            <w:r w:rsidRPr="002F56FD">
              <w:rPr>
                <w:sz w:val="24"/>
                <w:szCs w:val="24"/>
              </w:rPr>
              <w:t>Повышение конкурентоспособности товаров, работ, услуг субъектов МСП</w:t>
            </w:r>
          </w:p>
        </w:tc>
        <w:tc>
          <w:tcPr>
            <w:tcW w:w="3265" w:type="dxa"/>
          </w:tcPr>
          <w:p w:rsidR="0040345E" w:rsidRPr="002F56FD" w:rsidRDefault="00352249" w:rsidP="00122456">
            <w:pPr>
              <w:rPr>
                <w:rFonts w:eastAsia="Calibri"/>
                <w:sz w:val="24"/>
                <w:szCs w:val="24"/>
              </w:rPr>
            </w:pPr>
            <w:r>
              <w:rPr>
                <w:rFonts w:eastAsia="Calibri"/>
                <w:sz w:val="24"/>
                <w:szCs w:val="24"/>
              </w:rPr>
              <w:t>о</w:t>
            </w:r>
            <w:r w:rsidR="0040345E" w:rsidRPr="002F56FD">
              <w:rPr>
                <w:rFonts w:eastAsia="Calibri"/>
                <w:sz w:val="24"/>
                <w:szCs w:val="24"/>
              </w:rPr>
              <w:t>рганизация оказания комплекса услуг, сервисов и мер поддержки (консультационной и образовательной) субъектам МСП Фондом «Невьянский фонд поддержки малого предпринимательства»</w:t>
            </w:r>
          </w:p>
          <w:p w:rsidR="0040345E" w:rsidRPr="002F56FD" w:rsidRDefault="0040345E" w:rsidP="00122456">
            <w:pPr>
              <w:rPr>
                <w:rFonts w:eastAsia="Calibri"/>
                <w:sz w:val="24"/>
                <w:szCs w:val="24"/>
              </w:rPr>
            </w:pPr>
          </w:p>
        </w:tc>
        <w:tc>
          <w:tcPr>
            <w:tcW w:w="2677" w:type="dxa"/>
          </w:tcPr>
          <w:p w:rsidR="0040345E" w:rsidRPr="002F56FD" w:rsidRDefault="0040345E" w:rsidP="00A30204">
            <w:pPr>
              <w:spacing w:line="245" w:lineRule="auto"/>
              <w:rPr>
                <w:rFonts w:eastAsia="Calibri"/>
                <w:sz w:val="24"/>
                <w:szCs w:val="24"/>
              </w:rPr>
            </w:pPr>
            <w:r w:rsidRPr="002F56FD">
              <w:rPr>
                <w:rFonts w:eastAsia="Calibri"/>
                <w:sz w:val="24"/>
                <w:szCs w:val="24"/>
              </w:rPr>
              <w:t>доля субъектов МСП, охваченных услугами Фонда «Невьянский фонд поддержки малого предпринимательства»:</w:t>
            </w:r>
          </w:p>
          <w:p w:rsidR="0040345E" w:rsidRPr="002F56FD" w:rsidRDefault="0040345E" w:rsidP="00A30204">
            <w:pPr>
              <w:spacing w:line="245" w:lineRule="auto"/>
              <w:rPr>
                <w:rFonts w:eastAsia="Calibri"/>
                <w:sz w:val="24"/>
                <w:szCs w:val="24"/>
              </w:rPr>
            </w:pPr>
            <w:r w:rsidRPr="002F56FD">
              <w:rPr>
                <w:rFonts w:eastAsia="Calibri"/>
                <w:sz w:val="24"/>
                <w:szCs w:val="24"/>
              </w:rPr>
              <w:t>2019 год - 3%;</w:t>
            </w:r>
          </w:p>
          <w:p w:rsidR="0040345E" w:rsidRPr="002F56FD" w:rsidRDefault="0040345E" w:rsidP="00A30204">
            <w:pPr>
              <w:spacing w:line="245" w:lineRule="auto"/>
              <w:rPr>
                <w:rFonts w:eastAsia="Calibri"/>
                <w:sz w:val="24"/>
                <w:szCs w:val="24"/>
              </w:rPr>
            </w:pPr>
            <w:r w:rsidRPr="002F56FD">
              <w:rPr>
                <w:rFonts w:eastAsia="Calibri"/>
                <w:sz w:val="24"/>
                <w:szCs w:val="24"/>
              </w:rPr>
              <w:t>2020 год - 4%;</w:t>
            </w:r>
          </w:p>
          <w:p w:rsidR="0040345E" w:rsidRPr="002F56FD" w:rsidRDefault="0040345E" w:rsidP="00A30204">
            <w:pPr>
              <w:spacing w:line="245" w:lineRule="auto"/>
              <w:rPr>
                <w:rFonts w:eastAsia="Calibri"/>
                <w:sz w:val="24"/>
                <w:szCs w:val="24"/>
              </w:rPr>
            </w:pPr>
            <w:r w:rsidRPr="002F56FD">
              <w:rPr>
                <w:rFonts w:eastAsia="Calibri"/>
                <w:sz w:val="24"/>
                <w:szCs w:val="24"/>
              </w:rPr>
              <w:t>2021 год - 5%;</w:t>
            </w:r>
          </w:p>
          <w:p w:rsidR="0040345E" w:rsidRPr="002F56FD" w:rsidRDefault="0040345E" w:rsidP="00A30204">
            <w:pPr>
              <w:spacing w:line="245" w:lineRule="auto"/>
              <w:rPr>
                <w:rFonts w:eastAsia="Calibri"/>
                <w:sz w:val="24"/>
                <w:szCs w:val="24"/>
              </w:rPr>
            </w:pPr>
            <w:r w:rsidRPr="002F56FD">
              <w:rPr>
                <w:rFonts w:eastAsia="Calibri"/>
                <w:sz w:val="24"/>
                <w:szCs w:val="24"/>
              </w:rPr>
              <w:t>2022 год - 7%</w:t>
            </w:r>
          </w:p>
        </w:tc>
        <w:tc>
          <w:tcPr>
            <w:tcW w:w="1781" w:type="dxa"/>
          </w:tcPr>
          <w:p w:rsidR="0040345E" w:rsidRPr="002F56FD" w:rsidRDefault="0040345E" w:rsidP="00300C34">
            <w:pPr>
              <w:jc w:val="center"/>
              <w:rPr>
                <w:rFonts w:eastAsia="Calibri"/>
                <w:sz w:val="24"/>
                <w:szCs w:val="24"/>
              </w:rPr>
            </w:pPr>
            <w:r w:rsidRPr="002F56FD">
              <w:rPr>
                <w:rFonts w:eastAsia="Calibri"/>
                <w:sz w:val="24"/>
                <w:szCs w:val="24"/>
              </w:rPr>
              <w:t>2019-2022 годы</w:t>
            </w:r>
          </w:p>
        </w:tc>
        <w:tc>
          <w:tcPr>
            <w:tcW w:w="2725" w:type="dxa"/>
          </w:tcPr>
          <w:p w:rsidR="0040345E" w:rsidRPr="002F56FD" w:rsidRDefault="0040345E" w:rsidP="00300C34">
            <w:pPr>
              <w:rPr>
                <w:rFonts w:eastAsia="Calibri"/>
                <w:sz w:val="24"/>
                <w:szCs w:val="24"/>
              </w:rPr>
            </w:pPr>
            <w:r w:rsidRPr="002F56FD">
              <w:rPr>
                <w:rFonts w:eastAsia="Calibri"/>
                <w:sz w:val="24"/>
                <w:szCs w:val="24"/>
              </w:rPr>
              <w:t>Фонд «Невьянский фонд поддержки малого предпринимательства»</w:t>
            </w:r>
          </w:p>
        </w:tc>
      </w:tr>
      <w:tr w:rsidR="0068018C" w:rsidRPr="002F56FD" w:rsidTr="0097566B">
        <w:trPr>
          <w:jc w:val="center"/>
        </w:trPr>
        <w:tc>
          <w:tcPr>
            <w:tcW w:w="913" w:type="dxa"/>
          </w:tcPr>
          <w:p w:rsidR="0068018C" w:rsidRPr="002F56FD" w:rsidRDefault="0068018C" w:rsidP="005C20DF">
            <w:pPr>
              <w:jc w:val="center"/>
              <w:rPr>
                <w:sz w:val="24"/>
                <w:szCs w:val="24"/>
              </w:rPr>
            </w:pPr>
            <w:r w:rsidRPr="002F56FD">
              <w:rPr>
                <w:sz w:val="24"/>
                <w:szCs w:val="24"/>
              </w:rPr>
              <w:lastRenderedPageBreak/>
              <w:t>1</w:t>
            </w:r>
            <w:r w:rsidR="005C20DF">
              <w:rPr>
                <w:sz w:val="24"/>
                <w:szCs w:val="24"/>
              </w:rPr>
              <w:t>8</w:t>
            </w:r>
            <w:r w:rsidRPr="002F56FD">
              <w:rPr>
                <w:sz w:val="24"/>
                <w:szCs w:val="24"/>
              </w:rPr>
              <w:t>.</w:t>
            </w:r>
          </w:p>
        </w:tc>
        <w:tc>
          <w:tcPr>
            <w:tcW w:w="3490" w:type="dxa"/>
            <w:vMerge/>
          </w:tcPr>
          <w:p w:rsidR="0068018C" w:rsidRPr="002F56FD" w:rsidRDefault="0068018C" w:rsidP="0068018C">
            <w:pPr>
              <w:rPr>
                <w:sz w:val="24"/>
                <w:szCs w:val="24"/>
              </w:rPr>
            </w:pPr>
          </w:p>
        </w:tc>
        <w:tc>
          <w:tcPr>
            <w:tcW w:w="3265" w:type="dxa"/>
          </w:tcPr>
          <w:p w:rsidR="0068018C" w:rsidRPr="002F56FD" w:rsidRDefault="0068018C" w:rsidP="0068018C">
            <w:pPr>
              <w:rPr>
                <w:rFonts w:eastAsia="Calibri"/>
                <w:sz w:val="24"/>
                <w:szCs w:val="24"/>
              </w:rPr>
            </w:pPr>
            <w:r w:rsidRPr="002F56FD">
              <w:rPr>
                <w:rFonts w:eastAsia="Calibri"/>
                <w:sz w:val="24"/>
                <w:szCs w:val="24"/>
              </w:rPr>
              <w:t>оказание финансовой поддержки субъектам МСП, осуществляющим   сельскохозяйственную деятельность на территории Невьянского городского округа</w:t>
            </w:r>
          </w:p>
        </w:tc>
        <w:tc>
          <w:tcPr>
            <w:tcW w:w="2677" w:type="dxa"/>
          </w:tcPr>
          <w:p w:rsidR="0068018C" w:rsidRPr="002F56FD" w:rsidRDefault="0068018C" w:rsidP="0068018C">
            <w:pPr>
              <w:spacing w:line="245" w:lineRule="auto"/>
              <w:rPr>
                <w:rFonts w:eastAsia="Calibri"/>
                <w:sz w:val="24"/>
                <w:szCs w:val="24"/>
              </w:rPr>
            </w:pPr>
            <w:r w:rsidRPr="002F56FD">
              <w:rPr>
                <w:rFonts w:eastAsia="Calibri"/>
                <w:sz w:val="24"/>
                <w:szCs w:val="24"/>
              </w:rPr>
              <w:t>объем финансовой поддержки, оказанной субъектам МСП, осуществляющим   сельскохозяйственную деятельность на территории Невьянского городского округа:</w:t>
            </w:r>
          </w:p>
          <w:p w:rsidR="0068018C" w:rsidRPr="002F56FD" w:rsidRDefault="0068018C" w:rsidP="0068018C">
            <w:pPr>
              <w:spacing w:line="245" w:lineRule="auto"/>
              <w:rPr>
                <w:rFonts w:eastAsia="Calibri"/>
                <w:sz w:val="24"/>
                <w:szCs w:val="24"/>
              </w:rPr>
            </w:pPr>
            <w:r w:rsidRPr="002F56FD">
              <w:rPr>
                <w:rFonts w:eastAsia="Calibri"/>
                <w:sz w:val="24"/>
                <w:szCs w:val="24"/>
              </w:rPr>
              <w:t>2019 год - 500,0 тыс. рублей;</w:t>
            </w:r>
          </w:p>
          <w:p w:rsidR="0068018C" w:rsidRPr="002F56FD" w:rsidRDefault="0068018C" w:rsidP="0068018C">
            <w:pPr>
              <w:spacing w:line="245" w:lineRule="auto"/>
              <w:rPr>
                <w:rFonts w:eastAsia="Calibri"/>
                <w:sz w:val="24"/>
                <w:szCs w:val="24"/>
              </w:rPr>
            </w:pPr>
            <w:r w:rsidRPr="002F56FD">
              <w:rPr>
                <w:rFonts w:eastAsia="Calibri"/>
                <w:sz w:val="24"/>
                <w:szCs w:val="24"/>
              </w:rPr>
              <w:t>2020 год - 520,0 тыс. рублей;</w:t>
            </w:r>
          </w:p>
          <w:p w:rsidR="0068018C" w:rsidRPr="002F56FD" w:rsidRDefault="0068018C" w:rsidP="0068018C">
            <w:pPr>
              <w:spacing w:line="245" w:lineRule="auto"/>
              <w:rPr>
                <w:rFonts w:eastAsia="Calibri"/>
                <w:sz w:val="24"/>
                <w:szCs w:val="24"/>
              </w:rPr>
            </w:pPr>
            <w:r w:rsidRPr="002F56FD">
              <w:rPr>
                <w:rFonts w:eastAsia="Calibri"/>
                <w:sz w:val="24"/>
                <w:szCs w:val="24"/>
              </w:rPr>
              <w:t>2021 год - 520,0 тыс. рублей;</w:t>
            </w:r>
          </w:p>
          <w:p w:rsidR="0068018C" w:rsidRPr="002F56FD" w:rsidRDefault="0068018C" w:rsidP="0068018C">
            <w:pPr>
              <w:spacing w:line="245" w:lineRule="auto"/>
              <w:rPr>
                <w:rFonts w:eastAsia="Calibri"/>
                <w:sz w:val="24"/>
                <w:szCs w:val="24"/>
              </w:rPr>
            </w:pPr>
            <w:r w:rsidRPr="002F56FD">
              <w:rPr>
                <w:rFonts w:eastAsia="Calibri"/>
                <w:sz w:val="24"/>
                <w:szCs w:val="24"/>
              </w:rPr>
              <w:t>2022 год - 520,0 тыс. рублей</w:t>
            </w:r>
          </w:p>
        </w:tc>
        <w:tc>
          <w:tcPr>
            <w:tcW w:w="1781" w:type="dxa"/>
          </w:tcPr>
          <w:p w:rsidR="0068018C" w:rsidRPr="002F56FD" w:rsidRDefault="0068018C" w:rsidP="0068018C">
            <w:pPr>
              <w:jc w:val="center"/>
              <w:rPr>
                <w:rFonts w:eastAsia="Calibri"/>
                <w:sz w:val="24"/>
                <w:szCs w:val="24"/>
              </w:rPr>
            </w:pPr>
            <w:r w:rsidRPr="002F56FD">
              <w:rPr>
                <w:rFonts w:eastAsia="Calibri"/>
                <w:sz w:val="24"/>
                <w:szCs w:val="24"/>
              </w:rPr>
              <w:t>2019-2022 годы</w:t>
            </w:r>
          </w:p>
        </w:tc>
        <w:tc>
          <w:tcPr>
            <w:tcW w:w="2725" w:type="dxa"/>
          </w:tcPr>
          <w:p w:rsidR="0068018C" w:rsidRPr="002F56FD" w:rsidRDefault="008A74A3" w:rsidP="0068018C">
            <w:pPr>
              <w:rPr>
                <w:rFonts w:eastAsia="Calibri"/>
                <w:sz w:val="24"/>
                <w:szCs w:val="24"/>
              </w:rPr>
            </w:pPr>
            <w:r>
              <w:rPr>
                <w:rFonts w:eastAsia="Calibri"/>
                <w:sz w:val="24"/>
                <w:szCs w:val="24"/>
              </w:rPr>
              <w:t>О</w:t>
            </w:r>
            <w:r w:rsidR="0068018C" w:rsidRPr="002F56FD">
              <w:rPr>
                <w:rFonts w:eastAsia="Calibri"/>
                <w:sz w:val="24"/>
                <w:szCs w:val="24"/>
              </w:rPr>
              <w:t xml:space="preserve">тдел </w:t>
            </w:r>
            <w:r w:rsidR="0068018C" w:rsidRPr="002F56FD">
              <w:rPr>
                <w:sz w:val="24"/>
                <w:szCs w:val="24"/>
              </w:rPr>
              <w:t>экономики, торговли и бытового обслуживания администрации Невьянского городского округа</w:t>
            </w:r>
          </w:p>
        </w:tc>
      </w:tr>
      <w:tr w:rsidR="00EE6CF9" w:rsidRPr="002F56FD" w:rsidTr="0097566B">
        <w:trPr>
          <w:jc w:val="center"/>
        </w:trPr>
        <w:tc>
          <w:tcPr>
            <w:tcW w:w="913" w:type="dxa"/>
          </w:tcPr>
          <w:p w:rsidR="00EE6CF9" w:rsidRPr="002F56FD" w:rsidRDefault="005C20DF" w:rsidP="005C20DF">
            <w:pPr>
              <w:jc w:val="center"/>
              <w:rPr>
                <w:sz w:val="24"/>
                <w:szCs w:val="24"/>
              </w:rPr>
            </w:pPr>
            <w:r>
              <w:rPr>
                <w:sz w:val="24"/>
                <w:szCs w:val="24"/>
              </w:rPr>
              <w:t>19</w:t>
            </w:r>
            <w:r w:rsidR="00EE6CF9" w:rsidRPr="002F56FD">
              <w:rPr>
                <w:sz w:val="24"/>
                <w:szCs w:val="24"/>
              </w:rPr>
              <w:t>.</w:t>
            </w:r>
          </w:p>
        </w:tc>
        <w:tc>
          <w:tcPr>
            <w:tcW w:w="3490" w:type="dxa"/>
          </w:tcPr>
          <w:p w:rsidR="00EE6CF9" w:rsidRPr="002F56FD" w:rsidRDefault="00EE6CF9" w:rsidP="00EE6CF9">
            <w:pPr>
              <w:rPr>
                <w:sz w:val="24"/>
                <w:szCs w:val="24"/>
              </w:rPr>
            </w:pPr>
            <w:r w:rsidRPr="002F56FD">
              <w:rPr>
                <w:sz w:val="24"/>
                <w:szCs w:val="24"/>
              </w:rPr>
              <w:t>Стимулирование новых предпринимательских инициатив</w:t>
            </w:r>
          </w:p>
        </w:tc>
        <w:tc>
          <w:tcPr>
            <w:tcW w:w="3265" w:type="dxa"/>
          </w:tcPr>
          <w:p w:rsidR="00EE6CF9" w:rsidRPr="002F56FD" w:rsidRDefault="00493527" w:rsidP="00493527">
            <w:pPr>
              <w:rPr>
                <w:rFonts w:eastAsia="Calibri"/>
                <w:sz w:val="24"/>
                <w:szCs w:val="24"/>
              </w:rPr>
            </w:pPr>
            <w:r w:rsidRPr="002F56FD">
              <w:rPr>
                <w:rFonts w:eastAsia="Calibri"/>
                <w:sz w:val="24"/>
                <w:szCs w:val="24"/>
              </w:rPr>
              <w:t xml:space="preserve">реализация программных мероприятий по вовлечению в предпринимательскую деятельность и содействию создания собственного бизнеса для каждой целевой группы, включая поддержку начинающих предпринимателей и развитие института наставничества </w:t>
            </w:r>
          </w:p>
        </w:tc>
        <w:tc>
          <w:tcPr>
            <w:tcW w:w="2677" w:type="dxa"/>
          </w:tcPr>
          <w:p w:rsidR="00692090" w:rsidRPr="002F56FD" w:rsidRDefault="00E0643C" w:rsidP="00692090">
            <w:pPr>
              <w:rPr>
                <w:rFonts w:eastAsia="Calibri"/>
                <w:sz w:val="24"/>
                <w:szCs w:val="24"/>
              </w:rPr>
            </w:pPr>
            <w:r w:rsidRPr="002F56FD">
              <w:rPr>
                <w:rFonts w:eastAsia="Calibri"/>
                <w:sz w:val="24"/>
                <w:szCs w:val="24"/>
              </w:rPr>
              <w:t xml:space="preserve">реализованы мероприятия </w:t>
            </w:r>
            <w:r w:rsidR="00E84A90" w:rsidRPr="002F56FD">
              <w:rPr>
                <w:rFonts w:eastAsia="Calibri"/>
                <w:sz w:val="24"/>
                <w:szCs w:val="24"/>
              </w:rPr>
              <w:t xml:space="preserve">проекта </w:t>
            </w:r>
            <w:r w:rsidR="00AB2D81" w:rsidRPr="002F56FD">
              <w:rPr>
                <w:rFonts w:eastAsia="Calibri"/>
                <w:sz w:val="24"/>
                <w:szCs w:val="24"/>
              </w:rPr>
              <w:t>«Школа бизнеса»</w:t>
            </w:r>
            <w:r w:rsidR="00E84A90" w:rsidRPr="002F56FD">
              <w:rPr>
                <w:rFonts w:eastAsia="Calibri"/>
                <w:sz w:val="24"/>
                <w:szCs w:val="24"/>
              </w:rPr>
              <w:t xml:space="preserve"> </w:t>
            </w:r>
            <w:r w:rsidR="00692090" w:rsidRPr="002F56FD">
              <w:rPr>
                <w:rFonts w:eastAsia="Calibri"/>
                <w:sz w:val="24"/>
                <w:szCs w:val="24"/>
              </w:rPr>
              <w:t>Фондом «Невьянский фонд поддержки малого предпринимательства»</w:t>
            </w:r>
          </w:p>
          <w:p w:rsidR="00EE6CF9" w:rsidRPr="002F56FD" w:rsidRDefault="00EE6CF9" w:rsidP="00E84A90">
            <w:pPr>
              <w:spacing w:line="245" w:lineRule="auto"/>
              <w:rPr>
                <w:rFonts w:eastAsia="Calibri"/>
                <w:sz w:val="24"/>
                <w:szCs w:val="24"/>
              </w:rPr>
            </w:pPr>
          </w:p>
        </w:tc>
        <w:tc>
          <w:tcPr>
            <w:tcW w:w="1781" w:type="dxa"/>
          </w:tcPr>
          <w:p w:rsidR="00EE6CF9" w:rsidRPr="002F56FD" w:rsidRDefault="00EE6CF9" w:rsidP="00EE6CF9">
            <w:pPr>
              <w:jc w:val="center"/>
              <w:rPr>
                <w:rFonts w:eastAsia="Calibri"/>
                <w:sz w:val="24"/>
                <w:szCs w:val="24"/>
              </w:rPr>
            </w:pPr>
            <w:r w:rsidRPr="002F56FD">
              <w:rPr>
                <w:rFonts w:eastAsia="Calibri"/>
                <w:sz w:val="24"/>
                <w:szCs w:val="24"/>
              </w:rPr>
              <w:t>2019-2022 годы</w:t>
            </w:r>
          </w:p>
        </w:tc>
        <w:tc>
          <w:tcPr>
            <w:tcW w:w="2725" w:type="dxa"/>
          </w:tcPr>
          <w:p w:rsidR="00EE6CF9" w:rsidRPr="002F56FD" w:rsidRDefault="00EE6CF9" w:rsidP="00EE6CF9">
            <w:pPr>
              <w:rPr>
                <w:rFonts w:eastAsia="Calibri"/>
                <w:sz w:val="24"/>
                <w:szCs w:val="24"/>
              </w:rPr>
            </w:pPr>
            <w:r w:rsidRPr="002F56FD">
              <w:rPr>
                <w:rFonts w:eastAsia="Calibri"/>
                <w:sz w:val="24"/>
                <w:szCs w:val="24"/>
              </w:rPr>
              <w:t>Фонд «Невьянский фонд поддержки малого предпринимательства»</w:t>
            </w:r>
          </w:p>
        </w:tc>
      </w:tr>
      <w:tr w:rsidR="0068018C" w:rsidRPr="002F56FD" w:rsidTr="0097566B">
        <w:trPr>
          <w:jc w:val="center"/>
        </w:trPr>
        <w:tc>
          <w:tcPr>
            <w:tcW w:w="913" w:type="dxa"/>
          </w:tcPr>
          <w:p w:rsidR="0068018C" w:rsidRPr="002F56FD" w:rsidRDefault="0068018C" w:rsidP="005C20DF">
            <w:pPr>
              <w:jc w:val="center"/>
              <w:rPr>
                <w:sz w:val="24"/>
                <w:szCs w:val="24"/>
              </w:rPr>
            </w:pPr>
            <w:r w:rsidRPr="002F56FD">
              <w:rPr>
                <w:sz w:val="24"/>
                <w:szCs w:val="24"/>
              </w:rPr>
              <w:t>2</w:t>
            </w:r>
            <w:r w:rsidR="005C20DF">
              <w:rPr>
                <w:sz w:val="24"/>
                <w:szCs w:val="24"/>
              </w:rPr>
              <w:t>0</w:t>
            </w:r>
            <w:r w:rsidRPr="002F56FD">
              <w:rPr>
                <w:sz w:val="24"/>
                <w:szCs w:val="24"/>
              </w:rPr>
              <w:t>.</w:t>
            </w:r>
          </w:p>
        </w:tc>
        <w:tc>
          <w:tcPr>
            <w:tcW w:w="3490" w:type="dxa"/>
          </w:tcPr>
          <w:p w:rsidR="0068018C" w:rsidRPr="002F56FD" w:rsidRDefault="0068018C" w:rsidP="001D30DE">
            <w:pPr>
              <w:rPr>
                <w:sz w:val="24"/>
                <w:szCs w:val="24"/>
              </w:rPr>
            </w:pPr>
            <w:r w:rsidRPr="002F56FD">
              <w:rPr>
                <w:rFonts w:eastAsia="Calibri"/>
                <w:sz w:val="24"/>
                <w:szCs w:val="24"/>
              </w:rPr>
              <w:t xml:space="preserve">Развитие практики применения механизмов государственно-частного партнерства и </w:t>
            </w:r>
            <w:proofErr w:type="spellStart"/>
            <w:r w:rsidRPr="002F56FD">
              <w:rPr>
                <w:rFonts w:eastAsia="Calibri"/>
                <w:sz w:val="24"/>
                <w:szCs w:val="24"/>
              </w:rPr>
              <w:t>муниципально</w:t>
            </w:r>
            <w:proofErr w:type="spellEnd"/>
            <w:r w:rsidRPr="002F56FD">
              <w:rPr>
                <w:rFonts w:eastAsia="Calibri"/>
                <w:sz w:val="24"/>
                <w:szCs w:val="24"/>
              </w:rPr>
              <w:t>-частного партнерства, в том числе р</w:t>
            </w:r>
            <w:r w:rsidRPr="002F56FD">
              <w:rPr>
                <w:sz w:val="24"/>
                <w:szCs w:val="24"/>
              </w:rPr>
              <w:t xml:space="preserve">асширение практики </w:t>
            </w:r>
            <w:r w:rsidRPr="002F56FD">
              <w:rPr>
                <w:sz w:val="24"/>
                <w:szCs w:val="24"/>
              </w:rPr>
              <w:lastRenderedPageBreak/>
              <w:t>заключения концессионных соглашений</w:t>
            </w:r>
          </w:p>
        </w:tc>
        <w:tc>
          <w:tcPr>
            <w:tcW w:w="3265" w:type="dxa"/>
          </w:tcPr>
          <w:p w:rsidR="00BD431C" w:rsidRPr="002F56FD" w:rsidRDefault="00352249" w:rsidP="001D30DE">
            <w:pPr>
              <w:rPr>
                <w:sz w:val="24"/>
                <w:szCs w:val="24"/>
              </w:rPr>
            </w:pPr>
            <w:r>
              <w:rPr>
                <w:rFonts w:eastAsia="Calibri"/>
                <w:sz w:val="24"/>
                <w:szCs w:val="24"/>
              </w:rPr>
              <w:lastRenderedPageBreak/>
              <w:t>п</w:t>
            </w:r>
            <w:r w:rsidR="003632D0" w:rsidRPr="002F56FD">
              <w:rPr>
                <w:rFonts w:eastAsia="Calibri"/>
                <w:sz w:val="24"/>
                <w:szCs w:val="24"/>
              </w:rPr>
              <w:t>одготовка инвестиционных предложений с применением механизмов государственно-частного партнерства и посредством заключения концессионных соглашений</w:t>
            </w:r>
          </w:p>
        </w:tc>
        <w:tc>
          <w:tcPr>
            <w:tcW w:w="2677" w:type="dxa"/>
          </w:tcPr>
          <w:p w:rsidR="00C73963" w:rsidRPr="002F56FD" w:rsidRDefault="00C73963" w:rsidP="00C73963">
            <w:pPr>
              <w:spacing w:line="230" w:lineRule="auto"/>
              <w:rPr>
                <w:rFonts w:eastAsia="Calibri"/>
                <w:sz w:val="24"/>
                <w:szCs w:val="24"/>
              </w:rPr>
            </w:pPr>
            <w:r w:rsidRPr="002F56FD">
              <w:rPr>
                <w:rFonts w:eastAsia="Calibri"/>
                <w:sz w:val="24"/>
                <w:szCs w:val="24"/>
              </w:rPr>
              <w:t>количество инвестиционных предложений с применением механизмов государственно-</w:t>
            </w:r>
            <w:r w:rsidRPr="002F56FD">
              <w:rPr>
                <w:rFonts w:eastAsia="Calibri"/>
                <w:sz w:val="24"/>
                <w:szCs w:val="24"/>
              </w:rPr>
              <w:lastRenderedPageBreak/>
              <w:t>частного партнерства и посредством заключения концессионных соглашений:</w:t>
            </w:r>
          </w:p>
          <w:p w:rsidR="00C73963" w:rsidRPr="002F56FD" w:rsidRDefault="00C73963" w:rsidP="00C73963">
            <w:pPr>
              <w:spacing w:line="230" w:lineRule="auto"/>
              <w:rPr>
                <w:rFonts w:eastAsia="Calibri"/>
                <w:sz w:val="24"/>
                <w:szCs w:val="24"/>
              </w:rPr>
            </w:pPr>
            <w:r w:rsidRPr="002F56FD">
              <w:rPr>
                <w:rFonts w:eastAsia="Calibri"/>
                <w:sz w:val="24"/>
                <w:szCs w:val="24"/>
              </w:rPr>
              <w:t xml:space="preserve">2019 год - </w:t>
            </w:r>
            <w:r w:rsidR="00085E04">
              <w:rPr>
                <w:rFonts w:eastAsia="Calibri"/>
                <w:sz w:val="24"/>
                <w:szCs w:val="24"/>
              </w:rPr>
              <w:t>0</w:t>
            </w:r>
            <w:r w:rsidR="001221B5" w:rsidRPr="002F56FD">
              <w:rPr>
                <w:rFonts w:eastAsia="Calibri"/>
                <w:sz w:val="24"/>
                <w:szCs w:val="24"/>
              </w:rPr>
              <w:t xml:space="preserve"> </w:t>
            </w:r>
            <w:r w:rsidRPr="002F56FD">
              <w:rPr>
                <w:rFonts w:eastAsia="Calibri"/>
                <w:sz w:val="24"/>
                <w:szCs w:val="24"/>
              </w:rPr>
              <w:t>инвестиционных предложений;</w:t>
            </w:r>
          </w:p>
          <w:p w:rsidR="00AD0260" w:rsidRPr="002F56FD" w:rsidRDefault="00C73963" w:rsidP="00BA6ACA">
            <w:pPr>
              <w:spacing w:line="230" w:lineRule="auto"/>
              <w:rPr>
                <w:rFonts w:eastAsia="Calibri"/>
                <w:sz w:val="24"/>
                <w:szCs w:val="24"/>
              </w:rPr>
            </w:pPr>
            <w:r w:rsidRPr="002F56FD">
              <w:rPr>
                <w:rFonts w:eastAsia="Calibri"/>
                <w:sz w:val="24"/>
                <w:szCs w:val="24"/>
              </w:rPr>
              <w:t xml:space="preserve">2020 год - не менее </w:t>
            </w:r>
            <w:r w:rsidR="00914491" w:rsidRPr="00914491">
              <w:rPr>
                <w:rFonts w:eastAsia="Calibri"/>
                <w:sz w:val="24"/>
                <w:szCs w:val="24"/>
              </w:rPr>
              <w:t>1</w:t>
            </w:r>
            <w:r w:rsidR="001221B5" w:rsidRPr="00914491">
              <w:rPr>
                <w:rFonts w:eastAsia="Calibri"/>
                <w:sz w:val="24"/>
                <w:szCs w:val="24"/>
              </w:rPr>
              <w:t xml:space="preserve"> </w:t>
            </w:r>
            <w:r w:rsidRPr="002F56FD">
              <w:rPr>
                <w:rFonts w:eastAsia="Calibri"/>
                <w:sz w:val="24"/>
                <w:szCs w:val="24"/>
              </w:rPr>
              <w:t>инвестиционн</w:t>
            </w:r>
            <w:r w:rsidR="00914491">
              <w:rPr>
                <w:rFonts w:eastAsia="Calibri"/>
                <w:sz w:val="24"/>
                <w:szCs w:val="24"/>
              </w:rPr>
              <w:t>ого предложения</w:t>
            </w:r>
          </w:p>
        </w:tc>
        <w:tc>
          <w:tcPr>
            <w:tcW w:w="1781" w:type="dxa"/>
          </w:tcPr>
          <w:p w:rsidR="0068018C" w:rsidRPr="002F56FD" w:rsidRDefault="0068018C" w:rsidP="003632D0">
            <w:pPr>
              <w:jc w:val="center"/>
              <w:rPr>
                <w:rFonts w:eastAsia="Calibri"/>
                <w:sz w:val="24"/>
                <w:szCs w:val="24"/>
              </w:rPr>
            </w:pPr>
            <w:r w:rsidRPr="002F56FD">
              <w:rPr>
                <w:rFonts w:eastAsia="Calibri"/>
                <w:sz w:val="24"/>
                <w:szCs w:val="24"/>
              </w:rPr>
              <w:lastRenderedPageBreak/>
              <w:t>2019-2021 годы</w:t>
            </w:r>
          </w:p>
        </w:tc>
        <w:tc>
          <w:tcPr>
            <w:tcW w:w="2725" w:type="dxa"/>
          </w:tcPr>
          <w:p w:rsidR="0068018C" w:rsidRDefault="00085E04" w:rsidP="0068018C">
            <w:pPr>
              <w:jc w:val="both"/>
              <w:rPr>
                <w:sz w:val="24"/>
                <w:szCs w:val="24"/>
              </w:rPr>
            </w:pPr>
            <w:r>
              <w:rPr>
                <w:sz w:val="24"/>
                <w:szCs w:val="24"/>
              </w:rPr>
              <w:t>О</w:t>
            </w:r>
            <w:r w:rsidR="00B44E44" w:rsidRPr="002F56FD">
              <w:rPr>
                <w:sz w:val="24"/>
                <w:szCs w:val="24"/>
              </w:rPr>
              <w:t>тдел городского и коммунального хозяйства администрации Невьянского городского округа</w:t>
            </w:r>
          </w:p>
          <w:p w:rsidR="00085E04" w:rsidRPr="002F56FD" w:rsidRDefault="00085E04" w:rsidP="00085E04">
            <w:pPr>
              <w:jc w:val="both"/>
              <w:rPr>
                <w:sz w:val="24"/>
                <w:szCs w:val="24"/>
              </w:rPr>
            </w:pPr>
            <w:r w:rsidRPr="002F56FD">
              <w:rPr>
                <w:sz w:val="24"/>
                <w:szCs w:val="24"/>
              </w:rPr>
              <w:lastRenderedPageBreak/>
              <w:t xml:space="preserve">Комитет по управлению муниципальным имуществом администрации Невьянского городского округа </w:t>
            </w:r>
          </w:p>
          <w:p w:rsidR="00085E04" w:rsidRPr="002F56FD" w:rsidRDefault="00085E04" w:rsidP="0068018C">
            <w:pPr>
              <w:jc w:val="both"/>
              <w:rPr>
                <w:rFonts w:eastAsia="Calibri"/>
                <w:sz w:val="24"/>
                <w:szCs w:val="24"/>
              </w:rPr>
            </w:pPr>
          </w:p>
        </w:tc>
      </w:tr>
      <w:tr w:rsidR="0068018C" w:rsidRPr="002F56FD" w:rsidTr="00612E6D">
        <w:trPr>
          <w:jc w:val="center"/>
        </w:trPr>
        <w:tc>
          <w:tcPr>
            <w:tcW w:w="913" w:type="dxa"/>
          </w:tcPr>
          <w:p w:rsidR="0068018C" w:rsidRPr="002F56FD" w:rsidRDefault="0068018C" w:rsidP="00BB0099">
            <w:pPr>
              <w:jc w:val="center"/>
              <w:rPr>
                <w:sz w:val="24"/>
                <w:szCs w:val="24"/>
              </w:rPr>
            </w:pPr>
            <w:r w:rsidRPr="002F56FD">
              <w:rPr>
                <w:sz w:val="24"/>
                <w:szCs w:val="24"/>
              </w:rPr>
              <w:lastRenderedPageBreak/>
              <w:t>2</w:t>
            </w:r>
            <w:r w:rsidR="00BB0099">
              <w:rPr>
                <w:sz w:val="24"/>
                <w:szCs w:val="24"/>
              </w:rPr>
              <w:t>1</w:t>
            </w:r>
            <w:r w:rsidRPr="002F56FD">
              <w:rPr>
                <w:sz w:val="24"/>
                <w:szCs w:val="24"/>
              </w:rPr>
              <w:t>.</w:t>
            </w:r>
          </w:p>
        </w:tc>
        <w:tc>
          <w:tcPr>
            <w:tcW w:w="13938" w:type="dxa"/>
            <w:gridSpan w:val="5"/>
          </w:tcPr>
          <w:p w:rsidR="0068018C" w:rsidRPr="002F56FD" w:rsidRDefault="0068018C" w:rsidP="0068018C">
            <w:pPr>
              <w:jc w:val="both"/>
              <w:rPr>
                <w:sz w:val="24"/>
                <w:szCs w:val="24"/>
              </w:rPr>
            </w:pPr>
            <w:r w:rsidRPr="002F56FD">
              <w:rPr>
                <w:rFonts w:eastAsia="Calibri"/>
                <w:b/>
                <w:sz w:val="24"/>
                <w:szCs w:val="24"/>
              </w:rPr>
              <w:t>Повышение эффективности контроля за соблюдением жилищного законодательства</w:t>
            </w:r>
          </w:p>
        </w:tc>
      </w:tr>
      <w:tr w:rsidR="0068018C" w:rsidRPr="002F56FD" w:rsidTr="0097566B">
        <w:trPr>
          <w:jc w:val="center"/>
        </w:trPr>
        <w:tc>
          <w:tcPr>
            <w:tcW w:w="913" w:type="dxa"/>
          </w:tcPr>
          <w:p w:rsidR="0068018C" w:rsidRPr="002F56FD" w:rsidRDefault="0068018C" w:rsidP="00BB0099">
            <w:pPr>
              <w:jc w:val="center"/>
              <w:rPr>
                <w:sz w:val="24"/>
                <w:szCs w:val="24"/>
              </w:rPr>
            </w:pPr>
            <w:r w:rsidRPr="002F56FD">
              <w:rPr>
                <w:sz w:val="24"/>
                <w:szCs w:val="24"/>
              </w:rPr>
              <w:t>2</w:t>
            </w:r>
            <w:r w:rsidR="00BB0099">
              <w:rPr>
                <w:sz w:val="24"/>
                <w:szCs w:val="24"/>
              </w:rPr>
              <w:t>2</w:t>
            </w:r>
            <w:r w:rsidRPr="002F56FD">
              <w:rPr>
                <w:sz w:val="24"/>
                <w:szCs w:val="24"/>
              </w:rPr>
              <w:t>.</w:t>
            </w:r>
          </w:p>
        </w:tc>
        <w:tc>
          <w:tcPr>
            <w:tcW w:w="3490" w:type="dxa"/>
          </w:tcPr>
          <w:p w:rsidR="0068018C" w:rsidRPr="002F56FD" w:rsidRDefault="0068018C" w:rsidP="0068018C">
            <w:pPr>
              <w:autoSpaceDE w:val="0"/>
              <w:autoSpaceDN w:val="0"/>
              <w:adjustRightInd w:val="0"/>
              <w:jc w:val="both"/>
              <w:rPr>
                <w:rFonts w:eastAsia="Calibri"/>
                <w:sz w:val="24"/>
                <w:szCs w:val="24"/>
              </w:rPr>
            </w:pPr>
            <w:r w:rsidRPr="002F56FD">
              <w:rPr>
                <w:sz w:val="24"/>
                <w:szCs w:val="24"/>
              </w:rPr>
              <w:t>Повышение качества жилищно-коммунальных услуг</w:t>
            </w:r>
          </w:p>
          <w:p w:rsidR="0068018C" w:rsidRPr="002F56FD" w:rsidRDefault="0068018C" w:rsidP="0068018C">
            <w:pPr>
              <w:jc w:val="both"/>
              <w:rPr>
                <w:sz w:val="24"/>
                <w:szCs w:val="24"/>
              </w:rPr>
            </w:pPr>
          </w:p>
        </w:tc>
        <w:tc>
          <w:tcPr>
            <w:tcW w:w="3265" w:type="dxa"/>
          </w:tcPr>
          <w:p w:rsidR="0068018C" w:rsidRPr="002F56FD" w:rsidRDefault="00352249" w:rsidP="0068018C">
            <w:pPr>
              <w:autoSpaceDE w:val="0"/>
              <w:autoSpaceDN w:val="0"/>
              <w:adjustRightInd w:val="0"/>
              <w:jc w:val="both"/>
              <w:rPr>
                <w:rFonts w:eastAsia="Calibri"/>
                <w:sz w:val="24"/>
                <w:szCs w:val="24"/>
              </w:rPr>
            </w:pPr>
            <w:r>
              <w:rPr>
                <w:rFonts w:eastAsia="Calibri"/>
                <w:sz w:val="24"/>
                <w:szCs w:val="24"/>
              </w:rPr>
              <w:t>о</w:t>
            </w:r>
            <w:r w:rsidR="0068018C" w:rsidRPr="002F56FD">
              <w:rPr>
                <w:rFonts w:eastAsia="Calibri"/>
                <w:sz w:val="24"/>
                <w:szCs w:val="24"/>
              </w:rPr>
              <w:t>рганизация социологического опроса по удовлетворенности жилищно-коммунальными услугами</w:t>
            </w:r>
          </w:p>
        </w:tc>
        <w:tc>
          <w:tcPr>
            <w:tcW w:w="2677" w:type="dxa"/>
          </w:tcPr>
          <w:p w:rsidR="0068018C" w:rsidRPr="002F56FD" w:rsidRDefault="0068018C" w:rsidP="0068018C">
            <w:pPr>
              <w:jc w:val="both"/>
              <w:rPr>
                <w:rFonts w:eastAsia="Calibri"/>
                <w:sz w:val="24"/>
                <w:szCs w:val="24"/>
              </w:rPr>
            </w:pPr>
            <w:r w:rsidRPr="002F56FD">
              <w:rPr>
                <w:rFonts w:eastAsia="Calibri"/>
                <w:sz w:val="24"/>
                <w:szCs w:val="24"/>
              </w:rPr>
              <w:t>уровень удовлетворенности населения жилищно-коммунальными услугами:</w:t>
            </w:r>
          </w:p>
          <w:p w:rsidR="0068018C" w:rsidRPr="002F56FD" w:rsidRDefault="0068018C" w:rsidP="0068018C">
            <w:pPr>
              <w:jc w:val="both"/>
              <w:rPr>
                <w:rFonts w:eastAsia="Calibri"/>
                <w:sz w:val="24"/>
                <w:szCs w:val="24"/>
              </w:rPr>
            </w:pPr>
            <w:r w:rsidRPr="002F56FD">
              <w:rPr>
                <w:rFonts w:eastAsia="Calibri"/>
                <w:sz w:val="24"/>
                <w:szCs w:val="24"/>
              </w:rPr>
              <w:t>2019 год - 75,5%;</w:t>
            </w:r>
          </w:p>
          <w:p w:rsidR="0068018C" w:rsidRPr="002F56FD" w:rsidRDefault="0068018C" w:rsidP="0068018C">
            <w:pPr>
              <w:jc w:val="both"/>
              <w:rPr>
                <w:rFonts w:eastAsia="Calibri"/>
                <w:sz w:val="24"/>
                <w:szCs w:val="24"/>
              </w:rPr>
            </w:pPr>
            <w:r w:rsidRPr="002F56FD">
              <w:rPr>
                <w:rFonts w:eastAsia="Calibri"/>
                <w:sz w:val="24"/>
                <w:szCs w:val="24"/>
              </w:rPr>
              <w:t>2020 год - 76%;</w:t>
            </w:r>
          </w:p>
          <w:p w:rsidR="0068018C" w:rsidRPr="002F56FD" w:rsidRDefault="0068018C" w:rsidP="0068018C">
            <w:pPr>
              <w:jc w:val="both"/>
              <w:rPr>
                <w:rFonts w:eastAsia="Calibri"/>
                <w:sz w:val="24"/>
                <w:szCs w:val="24"/>
              </w:rPr>
            </w:pPr>
            <w:r w:rsidRPr="002F56FD">
              <w:rPr>
                <w:rFonts w:eastAsia="Calibri"/>
                <w:sz w:val="24"/>
                <w:szCs w:val="24"/>
              </w:rPr>
              <w:t>2021 год - 76,5%;</w:t>
            </w:r>
          </w:p>
          <w:p w:rsidR="0068018C" w:rsidRPr="002F56FD" w:rsidRDefault="0068018C" w:rsidP="0068018C">
            <w:pPr>
              <w:jc w:val="both"/>
              <w:rPr>
                <w:rFonts w:eastAsia="Calibri"/>
                <w:sz w:val="24"/>
                <w:szCs w:val="24"/>
              </w:rPr>
            </w:pPr>
            <w:r w:rsidRPr="002F56FD">
              <w:rPr>
                <w:rFonts w:eastAsia="Calibri"/>
                <w:sz w:val="24"/>
                <w:szCs w:val="24"/>
              </w:rPr>
              <w:t>2022 год - 77%</w:t>
            </w:r>
          </w:p>
        </w:tc>
        <w:tc>
          <w:tcPr>
            <w:tcW w:w="1781" w:type="dxa"/>
          </w:tcPr>
          <w:p w:rsidR="0068018C" w:rsidRPr="002F56FD" w:rsidRDefault="0068018C" w:rsidP="0068018C">
            <w:pPr>
              <w:jc w:val="center"/>
              <w:rPr>
                <w:rFonts w:eastAsia="Calibri"/>
                <w:sz w:val="24"/>
                <w:szCs w:val="24"/>
              </w:rPr>
            </w:pPr>
            <w:r w:rsidRPr="002F56FD">
              <w:rPr>
                <w:rFonts w:eastAsia="Calibri"/>
                <w:sz w:val="24"/>
                <w:szCs w:val="24"/>
              </w:rPr>
              <w:t>2019–2022 годы</w:t>
            </w:r>
          </w:p>
        </w:tc>
        <w:tc>
          <w:tcPr>
            <w:tcW w:w="2725" w:type="dxa"/>
          </w:tcPr>
          <w:p w:rsidR="0068018C" w:rsidRPr="002F56FD" w:rsidRDefault="00B7105D" w:rsidP="0068018C">
            <w:pPr>
              <w:jc w:val="both"/>
              <w:rPr>
                <w:rFonts w:eastAsia="Calibri"/>
                <w:sz w:val="24"/>
                <w:szCs w:val="24"/>
              </w:rPr>
            </w:pPr>
            <w:r>
              <w:rPr>
                <w:sz w:val="24"/>
                <w:szCs w:val="24"/>
              </w:rPr>
              <w:t>О</w:t>
            </w:r>
            <w:r w:rsidR="0068018C" w:rsidRPr="002F56FD">
              <w:rPr>
                <w:sz w:val="24"/>
                <w:szCs w:val="24"/>
              </w:rPr>
              <w:t>тдел городского и коммунального хозяйства администрации Невьянского городского округа</w:t>
            </w:r>
          </w:p>
        </w:tc>
      </w:tr>
      <w:tr w:rsidR="0068018C" w:rsidRPr="002F56FD" w:rsidTr="00612E6D">
        <w:trPr>
          <w:jc w:val="center"/>
        </w:trPr>
        <w:tc>
          <w:tcPr>
            <w:tcW w:w="913" w:type="dxa"/>
          </w:tcPr>
          <w:p w:rsidR="0068018C" w:rsidRPr="002F56FD" w:rsidRDefault="0068018C" w:rsidP="00BB0099">
            <w:pPr>
              <w:jc w:val="center"/>
              <w:rPr>
                <w:sz w:val="24"/>
                <w:szCs w:val="24"/>
              </w:rPr>
            </w:pPr>
            <w:r w:rsidRPr="002F56FD">
              <w:rPr>
                <w:sz w:val="24"/>
                <w:szCs w:val="24"/>
              </w:rPr>
              <w:t>2</w:t>
            </w:r>
            <w:r w:rsidR="00BB0099">
              <w:rPr>
                <w:sz w:val="24"/>
                <w:szCs w:val="24"/>
              </w:rPr>
              <w:t>3</w:t>
            </w:r>
            <w:r w:rsidRPr="002F56FD">
              <w:rPr>
                <w:sz w:val="24"/>
                <w:szCs w:val="24"/>
              </w:rPr>
              <w:t>.</w:t>
            </w:r>
          </w:p>
        </w:tc>
        <w:tc>
          <w:tcPr>
            <w:tcW w:w="13938" w:type="dxa"/>
            <w:gridSpan w:val="5"/>
          </w:tcPr>
          <w:p w:rsidR="0068018C" w:rsidRPr="002F56FD" w:rsidRDefault="0068018C" w:rsidP="0068018C">
            <w:pPr>
              <w:jc w:val="both"/>
              <w:rPr>
                <w:sz w:val="24"/>
                <w:szCs w:val="24"/>
              </w:rPr>
            </w:pPr>
            <w:r w:rsidRPr="002F56FD">
              <w:rPr>
                <w:rFonts w:eastAsia="Calibri"/>
                <w:b/>
                <w:sz w:val="24"/>
                <w:szCs w:val="24"/>
              </w:rPr>
              <w:t>Выравнивание условий конкуренции на товарных рынках и обеспечение соблюдения антимонопольного законодательства</w:t>
            </w:r>
          </w:p>
        </w:tc>
      </w:tr>
      <w:tr w:rsidR="0068018C" w:rsidRPr="002F56FD" w:rsidTr="0097566B">
        <w:trPr>
          <w:jc w:val="center"/>
        </w:trPr>
        <w:tc>
          <w:tcPr>
            <w:tcW w:w="913" w:type="dxa"/>
          </w:tcPr>
          <w:p w:rsidR="0068018C" w:rsidRPr="002F56FD" w:rsidRDefault="0068018C" w:rsidP="00BB0099">
            <w:pPr>
              <w:jc w:val="center"/>
              <w:rPr>
                <w:sz w:val="24"/>
                <w:szCs w:val="24"/>
              </w:rPr>
            </w:pPr>
            <w:r w:rsidRPr="002F56FD">
              <w:rPr>
                <w:sz w:val="24"/>
                <w:szCs w:val="24"/>
              </w:rPr>
              <w:t>2</w:t>
            </w:r>
            <w:r w:rsidR="00BB0099">
              <w:rPr>
                <w:sz w:val="24"/>
                <w:szCs w:val="24"/>
              </w:rPr>
              <w:t>4</w:t>
            </w:r>
            <w:r w:rsidRPr="002F56FD">
              <w:rPr>
                <w:sz w:val="24"/>
                <w:szCs w:val="24"/>
              </w:rPr>
              <w:t>.</w:t>
            </w:r>
          </w:p>
        </w:tc>
        <w:tc>
          <w:tcPr>
            <w:tcW w:w="3490" w:type="dxa"/>
          </w:tcPr>
          <w:p w:rsidR="0068018C" w:rsidRPr="002F56FD" w:rsidRDefault="0068018C" w:rsidP="0068018C">
            <w:pPr>
              <w:autoSpaceDE w:val="0"/>
              <w:autoSpaceDN w:val="0"/>
              <w:adjustRightInd w:val="0"/>
              <w:rPr>
                <w:rFonts w:eastAsia="Calibri"/>
                <w:sz w:val="24"/>
                <w:szCs w:val="24"/>
              </w:rPr>
            </w:pPr>
            <w:r w:rsidRPr="002F56FD">
              <w:rPr>
                <w:rFonts w:eastAsia="Calibri"/>
                <w:sz w:val="24"/>
                <w:szCs w:val="24"/>
              </w:rP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p w:rsidR="0068018C" w:rsidRPr="002F56FD" w:rsidRDefault="0068018C" w:rsidP="0068018C">
            <w:pPr>
              <w:autoSpaceDE w:val="0"/>
              <w:autoSpaceDN w:val="0"/>
              <w:adjustRightInd w:val="0"/>
              <w:rPr>
                <w:rFonts w:eastAsia="Calibri"/>
                <w:sz w:val="24"/>
                <w:szCs w:val="24"/>
              </w:rPr>
            </w:pPr>
          </w:p>
        </w:tc>
        <w:tc>
          <w:tcPr>
            <w:tcW w:w="3265" w:type="dxa"/>
          </w:tcPr>
          <w:p w:rsidR="0068018C" w:rsidRPr="002F56FD" w:rsidRDefault="00352249" w:rsidP="0068018C">
            <w:pPr>
              <w:spacing w:line="235" w:lineRule="auto"/>
              <w:rPr>
                <w:sz w:val="24"/>
                <w:szCs w:val="24"/>
              </w:rPr>
            </w:pPr>
            <w:r>
              <w:rPr>
                <w:sz w:val="24"/>
                <w:szCs w:val="24"/>
              </w:rPr>
              <w:t>п</w:t>
            </w:r>
            <w:r w:rsidR="0068018C" w:rsidRPr="002F56FD">
              <w:rPr>
                <w:sz w:val="24"/>
                <w:szCs w:val="24"/>
              </w:rPr>
              <w:t>роведение мониторинга:</w:t>
            </w:r>
          </w:p>
          <w:p w:rsidR="0068018C" w:rsidRPr="002F56FD" w:rsidRDefault="0068018C" w:rsidP="0068018C">
            <w:pPr>
              <w:spacing w:line="235" w:lineRule="auto"/>
              <w:rPr>
                <w:sz w:val="24"/>
                <w:szCs w:val="24"/>
              </w:rPr>
            </w:pPr>
            <w:r w:rsidRPr="002F56FD">
              <w:rPr>
                <w:sz w:val="24"/>
                <w:szCs w:val="24"/>
              </w:rPr>
              <w:t>наличия (отсутствия) административных барьеров и оценки состояния конкуренции субъектами предпринимательской деятельности;</w:t>
            </w:r>
          </w:p>
          <w:p w:rsidR="0068018C" w:rsidRPr="002F56FD" w:rsidRDefault="0068018C" w:rsidP="0068018C">
            <w:pPr>
              <w:spacing w:line="235" w:lineRule="auto"/>
              <w:rPr>
                <w:sz w:val="24"/>
                <w:szCs w:val="24"/>
              </w:rPr>
            </w:pPr>
            <w:r w:rsidRPr="002F56FD">
              <w:rPr>
                <w:sz w:val="24"/>
                <w:szCs w:val="24"/>
              </w:rPr>
              <w:t>удовлетворенности потребителей качеством товаров, работ, услуг на товарных рынках и состоянием ценовой конкуренции;</w:t>
            </w:r>
          </w:p>
          <w:p w:rsidR="0068018C" w:rsidRPr="002F56FD" w:rsidRDefault="0068018C" w:rsidP="0068018C">
            <w:pPr>
              <w:spacing w:line="235" w:lineRule="auto"/>
              <w:rPr>
                <w:sz w:val="24"/>
                <w:szCs w:val="24"/>
              </w:rPr>
            </w:pPr>
            <w:r w:rsidRPr="002F56FD">
              <w:rPr>
                <w:sz w:val="24"/>
                <w:szCs w:val="24"/>
              </w:rPr>
              <w:lastRenderedPageBreak/>
              <w:t>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по содействию развитию конкуренции и муниципальными образованиями</w:t>
            </w:r>
          </w:p>
        </w:tc>
        <w:tc>
          <w:tcPr>
            <w:tcW w:w="2677" w:type="dxa"/>
          </w:tcPr>
          <w:p w:rsidR="0068018C" w:rsidRPr="002F56FD" w:rsidRDefault="0068018C" w:rsidP="0068018C">
            <w:pPr>
              <w:spacing w:line="235" w:lineRule="auto"/>
              <w:rPr>
                <w:rFonts w:eastAsia="Calibri"/>
                <w:sz w:val="24"/>
                <w:szCs w:val="24"/>
              </w:rPr>
            </w:pPr>
            <w:r w:rsidRPr="002F56FD">
              <w:rPr>
                <w:rFonts w:eastAsia="Calibri"/>
                <w:sz w:val="24"/>
                <w:szCs w:val="24"/>
              </w:rPr>
              <w:lastRenderedPageBreak/>
              <w:t>направление ежегодного отчета о результатах мониторинга в Министерство инвестиций и развития Свердловской области и размещение на официальном сайте администрации Невьянского городского округа в информационно-</w:t>
            </w:r>
            <w:r w:rsidRPr="002F56FD">
              <w:rPr>
                <w:rFonts w:eastAsia="Calibri"/>
                <w:sz w:val="24"/>
                <w:szCs w:val="24"/>
              </w:rPr>
              <w:lastRenderedPageBreak/>
              <w:t xml:space="preserve">телекоммуникационной сети «Интернет» </w:t>
            </w:r>
          </w:p>
        </w:tc>
        <w:tc>
          <w:tcPr>
            <w:tcW w:w="1781" w:type="dxa"/>
          </w:tcPr>
          <w:p w:rsidR="0068018C" w:rsidRPr="002F56FD" w:rsidRDefault="0068018C" w:rsidP="0068018C">
            <w:pPr>
              <w:spacing w:line="235" w:lineRule="auto"/>
              <w:jc w:val="center"/>
              <w:rPr>
                <w:rFonts w:eastAsia="Calibri"/>
                <w:sz w:val="24"/>
                <w:szCs w:val="24"/>
              </w:rPr>
            </w:pPr>
            <w:r w:rsidRPr="002F56FD">
              <w:rPr>
                <w:rFonts w:eastAsia="Calibri"/>
                <w:sz w:val="24"/>
                <w:szCs w:val="24"/>
              </w:rPr>
              <w:lastRenderedPageBreak/>
              <w:t>2019–2022 годы</w:t>
            </w:r>
          </w:p>
        </w:tc>
        <w:tc>
          <w:tcPr>
            <w:tcW w:w="2725" w:type="dxa"/>
          </w:tcPr>
          <w:p w:rsidR="0068018C" w:rsidRPr="002F56FD" w:rsidRDefault="00534F07" w:rsidP="0068018C">
            <w:pPr>
              <w:spacing w:line="235" w:lineRule="auto"/>
              <w:jc w:val="both"/>
              <w:rPr>
                <w:rFonts w:eastAsia="Calibri"/>
                <w:sz w:val="24"/>
                <w:szCs w:val="24"/>
              </w:rPr>
            </w:pPr>
            <w:r>
              <w:rPr>
                <w:rFonts w:eastAsia="Calibri"/>
                <w:sz w:val="24"/>
                <w:szCs w:val="24"/>
              </w:rPr>
              <w:t>О</w:t>
            </w:r>
            <w:r w:rsidR="0068018C" w:rsidRPr="002F56FD">
              <w:rPr>
                <w:rFonts w:eastAsia="Calibri"/>
                <w:sz w:val="24"/>
                <w:szCs w:val="24"/>
              </w:rPr>
              <w:t xml:space="preserve">тдел </w:t>
            </w:r>
            <w:r w:rsidR="0068018C" w:rsidRPr="002F56FD">
              <w:rPr>
                <w:sz w:val="24"/>
                <w:szCs w:val="24"/>
              </w:rPr>
              <w:t>экономики, торговли и бытового обслуживания администрации Невьянского городского округа</w:t>
            </w:r>
          </w:p>
        </w:tc>
      </w:tr>
      <w:tr w:rsidR="0068018C" w:rsidRPr="002F56FD" w:rsidTr="0097566B">
        <w:trPr>
          <w:jc w:val="center"/>
        </w:trPr>
        <w:tc>
          <w:tcPr>
            <w:tcW w:w="913" w:type="dxa"/>
          </w:tcPr>
          <w:p w:rsidR="0068018C" w:rsidRPr="002F56FD" w:rsidRDefault="00BB0099" w:rsidP="00603D86">
            <w:pPr>
              <w:jc w:val="center"/>
              <w:rPr>
                <w:sz w:val="24"/>
                <w:szCs w:val="24"/>
              </w:rPr>
            </w:pPr>
            <w:r>
              <w:rPr>
                <w:sz w:val="24"/>
                <w:szCs w:val="24"/>
              </w:rPr>
              <w:t>25</w:t>
            </w:r>
            <w:r w:rsidR="00603D86">
              <w:rPr>
                <w:sz w:val="24"/>
                <w:szCs w:val="24"/>
              </w:rPr>
              <w:t>.</w:t>
            </w:r>
          </w:p>
        </w:tc>
        <w:tc>
          <w:tcPr>
            <w:tcW w:w="3490" w:type="dxa"/>
          </w:tcPr>
          <w:p w:rsidR="0068018C" w:rsidRPr="002F56FD" w:rsidRDefault="0068018C" w:rsidP="0068018C">
            <w:pPr>
              <w:autoSpaceDE w:val="0"/>
              <w:autoSpaceDN w:val="0"/>
              <w:adjustRightInd w:val="0"/>
              <w:rPr>
                <w:rFonts w:eastAsia="Calibri"/>
                <w:sz w:val="24"/>
                <w:szCs w:val="24"/>
              </w:rPr>
            </w:pPr>
          </w:p>
        </w:tc>
        <w:tc>
          <w:tcPr>
            <w:tcW w:w="3265" w:type="dxa"/>
          </w:tcPr>
          <w:p w:rsidR="0068018C" w:rsidRPr="002F56FD" w:rsidRDefault="0068018C" w:rsidP="0068018C">
            <w:pPr>
              <w:spacing w:line="235" w:lineRule="auto"/>
              <w:rPr>
                <w:sz w:val="24"/>
                <w:szCs w:val="24"/>
              </w:rPr>
            </w:pPr>
            <w:r w:rsidRPr="002F56FD">
              <w:rPr>
                <w:sz w:val="24"/>
                <w:szCs w:val="24"/>
              </w:rPr>
              <w:t>проведение мониторинга деятельности хозяйствующих субъектов, доля участия муниципального образования в которых составляет 50 и более процентов</w:t>
            </w:r>
          </w:p>
        </w:tc>
        <w:tc>
          <w:tcPr>
            <w:tcW w:w="2677" w:type="dxa"/>
          </w:tcPr>
          <w:p w:rsidR="0068018C" w:rsidRPr="002F56FD" w:rsidRDefault="0068018C" w:rsidP="0068018C">
            <w:pPr>
              <w:spacing w:line="235" w:lineRule="auto"/>
              <w:rPr>
                <w:rFonts w:eastAsia="Calibri"/>
                <w:sz w:val="24"/>
                <w:szCs w:val="24"/>
              </w:rPr>
            </w:pPr>
            <w:r w:rsidRPr="002F56FD">
              <w:rPr>
                <w:rFonts w:eastAsia="Calibri"/>
                <w:sz w:val="24"/>
                <w:szCs w:val="24"/>
              </w:rPr>
              <w:t>направление ежегодного отчета о результатах мониторинга в Министерство инвестиций и развития Свердловской области и размещение на официальном сайте администрации Невьянского городского округа в информационно-телекоммуникационной сети «Интернет»</w:t>
            </w:r>
          </w:p>
        </w:tc>
        <w:tc>
          <w:tcPr>
            <w:tcW w:w="1781" w:type="dxa"/>
          </w:tcPr>
          <w:p w:rsidR="0068018C" w:rsidRPr="002F56FD" w:rsidRDefault="00534F07" w:rsidP="0068018C">
            <w:pPr>
              <w:spacing w:line="235" w:lineRule="auto"/>
              <w:jc w:val="center"/>
              <w:rPr>
                <w:rFonts w:eastAsia="Calibri"/>
                <w:sz w:val="24"/>
                <w:szCs w:val="24"/>
              </w:rPr>
            </w:pPr>
            <w:r w:rsidRPr="002F56FD">
              <w:rPr>
                <w:rFonts w:eastAsia="Calibri"/>
                <w:sz w:val="24"/>
                <w:szCs w:val="24"/>
              </w:rPr>
              <w:t>2019–2022 годы</w:t>
            </w:r>
          </w:p>
        </w:tc>
        <w:tc>
          <w:tcPr>
            <w:tcW w:w="2725" w:type="dxa"/>
          </w:tcPr>
          <w:p w:rsidR="0068018C" w:rsidRPr="002F56FD" w:rsidRDefault="00534F07" w:rsidP="0068018C">
            <w:pPr>
              <w:spacing w:line="235" w:lineRule="auto"/>
              <w:jc w:val="both"/>
              <w:rPr>
                <w:rFonts w:eastAsia="Calibri"/>
                <w:sz w:val="24"/>
                <w:szCs w:val="24"/>
              </w:rPr>
            </w:pPr>
            <w:r>
              <w:rPr>
                <w:rFonts w:eastAsia="Calibri"/>
                <w:sz w:val="24"/>
                <w:szCs w:val="24"/>
              </w:rPr>
              <w:t>О</w:t>
            </w:r>
            <w:r w:rsidRPr="002F56FD">
              <w:rPr>
                <w:rFonts w:eastAsia="Calibri"/>
                <w:sz w:val="24"/>
                <w:szCs w:val="24"/>
              </w:rPr>
              <w:t xml:space="preserve">тдел </w:t>
            </w:r>
            <w:r w:rsidRPr="002F56FD">
              <w:rPr>
                <w:sz w:val="24"/>
                <w:szCs w:val="24"/>
              </w:rPr>
              <w:t>экономики, торговли и бытового обслуживания администрации Невьянского городского округа</w:t>
            </w:r>
          </w:p>
        </w:tc>
      </w:tr>
      <w:tr w:rsidR="0068018C" w:rsidRPr="00BE2AC8" w:rsidTr="0097566B">
        <w:trPr>
          <w:jc w:val="center"/>
        </w:trPr>
        <w:tc>
          <w:tcPr>
            <w:tcW w:w="913" w:type="dxa"/>
          </w:tcPr>
          <w:p w:rsidR="0068018C" w:rsidRPr="002F56FD" w:rsidRDefault="00BB0099" w:rsidP="00603D86">
            <w:pPr>
              <w:jc w:val="center"/>
              <w:rPr>
                <w:sz w:val="24"/>
                <w:szCs w:val="24"/>
              </w:rPr>
            </w:pPr>
            <w:r>
              <w:rPr>
                <w:sz w:val="24"/>
                <w:szCs w:val="24"/>
              </w:rPr>
              <w:lastRenderedPageBreak/>
              <w:t>26</w:t>
            </w:r>
            <w:r w:rsidR="00603D86">
              <w:rPr>
                <w:sz w:val="24"/>
                <w:szCs w:val="24"/>
              </w:rPr>
              <w:t>.</w:t>
            </w:r>
          </w:p>
        </w:tc>
        <w:tc>
          <w:tcPr>
            <w:tcW w:w="3490" w:type="dxa"/>
          </w:tcPr>
          <w:p w:rsidR="0068018C" w:rsidRPr="002F56FD" w:rsidRDefault="0068018C" w:rsidP="0068018C">
            <w:pPr>
              <w:autoSpaceDE w:val="0"/>
              <w:autoSpaceDN w:val="0"/>
              <w:adjustRightInd w:val="0"/>
              <w:rPr>
                <w:rFonts w:eastAsia="Calibri"/>
                <w:sz w:val="24"/>
                <w:szCs w:val="24"/>
              </w:rPr>
            </w:pPr>
          </w:p>
        </w:tc>
        <w:tc>
          <w:tcPr>
            <w:tcW w:w="3265" w:type="dxa"/>
          </w:tcPr>
          <w:p w:rsidR="0068018C" w:rsidRPr="002F56FD" w:rsidRDefault="0068018C" w:rsidP="0068018C">
            <w:pPr>
              <w:spacing w:line="235" w:lineRule="auto"/>
              <w:rPr>
                <w:sz w:val="24"/>
                <w:szCs w:val="24"/>
              </w:rPr>
            </w:pPr>
            <w:r w:rsidRPr="002F56FD">
              <w:rPr>
                <w:sz w:val="24"/>
                <w:szCs w:val="24"/>
              </w:rPr>
              <w:t>проведение мониторинга: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оказываемых на территории Свердловской области</w:t>
            </w:r>
          </w:p>
        </w:tc>
        <w:tc>
          <w:tcPr>
            <w:tcW w:w="2677" w:type="dxa"/>
          </w:tcPr>
          <w:p w:rsidR="0068018C" w:rsidRPr="00B85189" w:rsidRDefault="0068018C" w:rsidP="0068018C">
            <w:pPr>
              <w:spacing w:line="235" w:lineRule="auto"/>
              <w:rPr>
                <w:rFonts w:eastAsia="Calibri"/>
                <w:sz w:val="24"/>
                <w:szCs w:val="24"/>
              </w:rPr>
            </w:pPr>
            <w:r w:rsidRPr="002F56FD">
              <w:rPr>
                <w:rFonts w:eastAsia="Calibri"/>
                <w:sz w:val="24"/>
                <w:szCs w:val="24"/>
              </w:rPr>
              <w:t>направление ежегодного отчета о результатах мониторинга в Министерство инвестиций и развития Свердловской области и размещение на официальном сайте администрации Невьянского городского округа в информационно-телекоммуникационной сети «Интернет»</w:t>
            </w:r>
          </w:p>
        </w:tc>
        <w:tc>
          <w:tcPr>
            <w:tcW w:w="1781" w:type="dxa"/>
          </w:tcPr>
          <w:p w:rsidR="0068018C" w:rsidRPr="00BE2AC8" w:rsidRDefault="00534F07" w:rsidP="0068018C">
            <w:pPr>
              <w:spacing w:line="235" w:lineRule="auto"/>
              <w:jc w:val="center"/>
              <w:rPr>
                <w:rFonts w:eastAsia="Calibri"/>
                <w:sz w:val="24"/>
                <w:szCs w:val="24"/>
              </w:rPr>
            </w:pPr>
            <w:r w:rsidRPr="002F56FD">
              <w:rPr>
                <w:rFonts w:eastAsia="Calibri"/>
                <w:sz w:val="24"/>
                <w:szCs w:val="24"/>
              </w:rPr>
              <w:t>2019–2022 годы</w:t>
            </w:r>
          </w:p>
        </w:tc>
        <w:tc>
          <w:tcPr>
            <w:tcW w:w="2725" w:type="dxa"/>
          </w:tcPr>
          <w:p w:rsidR="0068018C" w:rsidRPr="00BE2AC8" w:rsidRDefault="00534F07" w:rsidP="0068018C">
            <w:pPr>
              <w:spacing w:line="235" w:lineRule="auto"/>
              <w:jc w:val="both"/>
              <w:rPr>
                <w:rFonts w:eastAsia="Calibri"/>
                <w:sz w:val="24"/>
                <w:szCs w:val="24"/>
              </w:rPr>
            </w:pPr>
            <w:r>
              <w:rPr>
                <w:rFonts w:eastAsia="Calibri"/>
                <w:sz w:val="24"/>
                <w:szCs w:val="24"/>
              </w:rPr>
              <w:t>О</w:t>
            </w:r>
            <w:r w:rsidRPr="002F56FD">
              <w:rPr>
                <w:rFonts w:eastAsia="Calibri"/>
                <w:sz w:val="24"/>
                <w:szCs w:val="24"/>
              </w:rPr>
              <w:t xml:space="preserve">тдел </w:t>
            </w:r>
            <w:r w:rsidRPr="002F56FD">
              <w:rPr>
                <w:sz w:val="24"/>
                <w:szCs w:val="24"/>
              </w:rPr>
              <w:t>экономики, торговли и бытового обслуживания администрации Невьянского городского округа</w:t>
            </w:r>
          </w:p>
        </w:tc>
      </w:tr>
    </w:tbl>
    <w:p w:rsidR="00761C8E" w:rsidRPr="00BE2AC8" w:rsidRDefault="00761C8E" w:rsidP="00761C8E">
      <w:pPr>
        <w:jc w:val="both"/>
        <w:rPr>
          <w:rFonts w:ascii="Times New Roman" w:hAnsi="Times New Roman" w:cs="Times New Roman"/>
          <w:sz w:val="24"/>
          <w:szCs w:val="24"/>
        </w:rPr>
      </w:pPr>
    </w:p>
    <w:p w:rsidR="00761C8E" w:rsidRDefault="00761C8E" w:rsidP="0053200E">
      <w:pPr>
        <w:spacing w:after="0" w:line="240" w:lineRule="auto"/>
        <w:jc w:val="center"/>
        <w:rPr>
          <w:rFonts w:ascii="Times New Roman" w:eastAsia="Times New Roman" w:hAnsi="Times New Roman" w:cs="Times New Roman"/>
          <w:b/>
          <w:sz w:val="28"/>
          <w:szCs w:val="28"/>
          <w:lang w:eastAsia="ru-RU"/>
        </w:rPr>
      </w:pPr>
    </w:p>
    <w:sectPr w:rsidR="00761C8E" w:rsidSect="0053200E">
      <w:pgSz w:w="16838" w:h="11906" w:orient="landscape"/>
      <w:pgMar w:top="1588" w:right="567"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CD" w:rsidRDefault="00140BCD" w:rsidP="00DE693E">
      <w:pPr>
        <w:spacing w:after="0" w:line="240" w:lineRule="auto"/>
      </w:pPr>
      <w:r>
        <w:separator/>
      </w:r>
    </w:p>
  </w:endnote>
  <w:endnote w:type="continuationSeparator" w:id="0">
    <w:p w:rsidR="00140BCD" w:rsidRDefault="00140BCD" w:rsidP="00DE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CD" w:rsidRDefault="00140BCD" w:rsidP="00DE693E">
      <w:pPr>
        <w:spacing w:after="0" w:line="240" w:lineRule="auto"/>
      </w:pPr>
      <w:r>
        <w:separator/>
      </w:r>
    </w:p>
  </w:footnote>
  <w:footnote w:type="continuationSeparator" w:id="0">
    <w:p w:rsidR="00140BCD" w:rsidRDefault="00140BCD" w:rsidP="00DE6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CD" w:rsidRDefault="00140BCD">
    <w:pPr>
      <w:pStyle w:val="aa"/>
      <w:jc w:val="center"/>
    </w:pPr>
    <w:r>
      <w:fldChar w:fldCharType="begin"/>
    </w:r>
    <w:r>
      <w:instrText>PAGE   \* MERGEFORMAT</w:instrText>
    </w:r>
    <w:r>
      <w:fldChar w:fldCharType="separate"/>
    </w:r>
    <w:r w:rsidR="008118DD">
      <w:rPr>
        <w:noProof/>
      </w:rPr>
      <w:t>21</w:t>
    </w:r>
    <w:r>
      <w:fldChar w:fldCharType="end"/>
    </w:r>
  </w:p>
  <w:p w:rsidR="00140BCD" w:rsidRDefault="00140BC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852"/>
    <w:multiLevelType w:val="hybridMultilevel"/>
    <w:tmpl w:val="662880B6"/>
    <w:lvl w:ilvl="0" w:tplc="D9CE3DB2">
      <w:start w:val="1"/>
      <w:numFmt w:val="decimal"/>
      <w:lvlText w:val="%1."/>
      <w:lvlJc w:val="left"/>
      <w:pPr>
        <w:tabs>
          <w:tab w:val="num" w:pos="5747"/>
        </w:tabs>
        <w:ind w:left="574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76D685E"/>
    <w:multiLevelType w:val="hybridMultilevel"/>
    <w:tmpl w:val="8A9273EC"/>
    <w:lvl w:ilvl="0" w:tplc="26A8577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30903B3E"/>
    <w:multiLevelType w:val="hybridMultilevel"/>
    <w:tmpl w:val="54FE11BA"/>
    <w:lvl w:ilvl="0" w:tplc="93F2136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15:restartNumberingAfterBreak="0">
    <w:nsid w:val="36AA574D"/>
    <w:multiLevelType w:val="hybridMultilevel"/>
    <w:tmpl w:val="5D143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1C33D6"/>
    <w:multiLevelType w:val="hybridMultilevel"/>
    <w:tmpl w:val="A07C3568"/>
    <w:lvl w:ilvl="0" w:tplc="00400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F32FB2"/>
    <w:multiLevelType w:val="hybridMultilevel"/>
    <w:tmpl w:val="60F615FC"/>
    <w:lvl w:ilvl="0" w:tplc="D01E987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D79C9"/>
    <w:multiLevelType w:val="hybridMultilevel"/>
    <w:tmpl w:val="239EC842"/>
    <w:lvl w:ilvl="0" w:tplc="1C02F23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3D3733"/>
    <w:multiLevelType w:val="hybridMultilevel"/>
    <w:tmpl w:val="87926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733C2F"/>
    <w:multiLevelType w:val="hybridMultilevel"/>
    <w:tmpl w:val="BEC6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83"/>
    <w:rsid w:val="00001078"/>
    <w:rsid w:val="00001DA1"/>
    <w:rsid w:val="00003E79"/>
    <w:rsid w:val="000172BA"/>
    <w:rsid w:val="00023C5C"/>
    <w:rsid w:val="00024B86"/>
    <w:rsid w:val="00032A84"/>
    <w:rsid w:val="0003543A"/>
    <w:rsid w:val="00037452"/>
    <w:rsid w:val="00042782"/>
    <w:rsid w:val="00051905"/>
    <w:rsid w:val="00053712"/>
    <w:rsid w:val="00053CAE"/>
    <w:rsid w:val="0005425B"/>
    <w:rsid w:val="0005670E"/>
    <w:rsid w:val="00056BC7"/>
    <w:rsid w:val="00060277"/>
    <w:rsid w:val="00063099"/>
    <w:rsid w:val="00065D53"/>
    <w:rsid w:val="00075B09"/>
    <w:rsid w:val="00075FD8"/>
    <w:rsid w:val="00077ACA"/>
    <w:rsid w:val="00080645"/>
    <w:rsid w:val="00082F54"/>
    <w:rsid w:val="00085D86"/>
    <w:rsid w:val="00085E04"/>
    <w:rsid w:val="00086133"/>
    <w:rsid w:val="00090CE4"/>
    <w:rsid w:val="00090EA1"/>
    <w:rsid w:val="00091D23"/>
    <w:rsid w:val="00094017"/>
    <w:rsid w:val="00095246"/>
    <w:rsid w:val="00097319"/>
    <w:rsid w:val="000A1156"/>
    <w:rsid w:val="000A1A22"/>
    <w:rsid w:val="000A3372"/>
    <w:rsid w:val="000A3564"/>
    <w:rsid w:val="000A41F8"/>
    <w:rsid w:val="000A4811"/>
    <w:rsid w:val="000A485D"/>
    <w:rsid w:val="000A5E92"/>
    <w:rsid w:val="000B0631"/>
    <w:rsid w:val="000B1477"/>
    <w:rsid w:val="000B1CCF"/>
    <w:rsid w:val="000B39D6"/>
    <w:rsid w:val="000B5D5A"/>
    <w:rsid w:val="000C0618"/>
    <w:rsid w:val="000C1346"/>
    <w:rsid w:val="000C6A07"/>
    <w:rsid w:val="000C7C56"/>
    <w:rsid w:val="000D1860"/>
    <w:rsid w:val="000D25C6"/>
    <w:rsid w:val="000D3800"/>
    <w:rsid w:val="000D58D1"/>
    <w:rsid w:val="000E2608"/>
    <w:rsid w:val="000E38D3"/>
    <w:rsid w:val="000E6E4F"/>
    <w:rsid w:val="000F19D8"/>
    <w:rsid w:val="000F2D07"/>
    <w:rsid w:val="000F582A"/>
    <w:rsid w:val="000F68E5"/>
    <w:rsid w:val="00101947"/>
    <w:rsid w:val="00105380"/>
    <w:rsid w:val="001066FB"/>
    <w:rsid w:val="001077C1"/>
    <w:rsid w:val="001103DF"/>
    <w:rsid w:val="00114F20"/>
    <w:rsid w:val="00117BC9"/>
    <w:rsid w:val="00120BFB"/>
    <w:rsid w:val="001221B5"/>
    <w:rsid w:val="00122456"/>
    <w:rsid w:val="00125A4C"/>
    <w:rsid w:val="00126745"/>
    <w:rsid w:val="00136557"/>
    <w:rsid w:val="00140BCD"/>
    <w:rsid w:val="00142717"/>
    <w:rsid w:val="00143F1E"/>
    <w:rsid w:val="0015258B"/>
    <w:rsid w:val="00154C44"/>
    <w:rsid w:val="00154E80"/>
    <w:rsid w:val="00156734"/>
    <w:rsid w:val="00160B5D"/>
    <w:rsid w:val="00161C11"/>
    <w:rsid w:val="00162CB2"/>
    <w:rsid w:val="00164FB1"/>
    <w:rsid w:val="0016505A"/>
    <w:rsid w:val="00171E42"/>
    <w:rsid w:val="00173969"/>
    <w:rsid w:val="001754B0"/>
    <w:rsid w:val="00176899"/>
    <w:rsid w:val="0017790E"/>
    <w:rsid w:val="00180405"/>
    <w:rsid w:val="00180F76"/>
    <w:rsid w:val="00181C21"/>
    <w:rsid w:val="001878B2"/>
    <w:rsid w:val="00187EAA"/>
    <w:rsid w:val="00192C12"/>
    <w:rsid w:val="00192F53"/>
    <w:rsid w:val="001A211C"/>
    <w:rsid w:val="001B23C3"/>
    <w:rsid w:val="001B3F2E"/>
    <w:rsid w:val="001B678C"/>
    <w:rsid w:val="001B7E79"/>
    <w:rsid w:val="001C2858"/>
    <w:rsid w:val="001C65BB"/>
    <w:rsid w:val="001D0E9E"/>
    <w:rsid w:val="001D30DE"/>
    <w:rsid w:val="001D7465"/>
    <w:rsid w:val="001D7B1E"/>
    <w:rsid w:val="001D7B2A"/>
    <w:rsid w:val="001E16E8"/>
    <w:rsid w:val="001E4132"/>
    <w:rsid w:val="001E74DA"/>
    <w:rsid w:val="001E7840"/>
    <w:rsid w:val="001F3E36"/>
    <w:rsid w:val="001F3EB5"/>
    <w:rsid w:val="001F4E22"/>
    <w:rsid w:val="001F703B"/>
    <w:rsid w:val="0020272F"/>
    <w:rsid w:val="0020708D"/>
    <w:rsid w:val="00210919"/>
    <w:rsid w:val="002118D2"/>
    <w:rsid w:val="00214DDB"/>
    <w:rsid w:val="00216DC6"/>
    <w:rsid w:val="00217AAA"/>
    <w:rsid w:val="00217BE8"/>
    <w:rsid w:val="00231F24"/>
    <w:rsid w:val="00232944"/>
    <w:rsid w:val="00232AD6"/>
    <w:rsid w:val="00237E1D"/>
    <w:rsid w:val="00242E82"/>
    <w:rsid w:val="00244ABD"/>
    <w:rsid w:val="00246770"/>
    <w:rsid w:val="0024791D"/>
    <w:rsid w:val="00250BDF"/>
    <w:rsid w:val="00252142"/>
    <w:rsid w:val="002522DA"/>
    <w:rsid w:val="00254125"/>
    <w:rsid w:val="0025442F"/>
    <w:rsid w:val="00261018"/>
    <w:rsid w:val="00263F2F"/>
    <w:rsid w:val="00264576"/>
    <w:rsid w:val="002705AE"/>
    <w:rsid w:val="002717BB"/>
    <w:rsid w:val="0027201F"/>
    <w:rsid w:val="002725CE"/>
    <w:rsid w:val="00272F7C"/>
    <w:rsid w:val="00274B11"/>
    <w:rsid w:val="00274F8D"/>
    <w:rsid w:val="002751DC"/>
    <w:rsid w:val="002754EC"/>
    <w:rsid w:val="00277FED"/>
    <w:rsid w:val="00296F36"/>
    <w:rsid w:val="002A2F69"/>
    <w:rsid w:val="002A48BE"/>
    <w:rsid w:val="002A64D9"/>
    <w:rsid w:val="002A6589"/>
    <w:rsid w:val="002B0795"/>
    <w:rsid w:val="002B183C"/>
    <w:rsid w:val="002C0B37"/>
    <w:rsid w:val="002C16C9"/>
    <w:rsid w:val="002C40F0"/>
    <w:rsid w:val="002C60DF"/>
    <w:rsid w:val="002D35F9"/>
    <w:rsid w:val="002D4F92"/>
    <w:rsid w:val="002D642E"/>
    <w:rsid w:val="002E20E8"/>
    <w:rsid w:val="002E4B9D"/>
    <w:rsid w:val="002F131A"/>
    <w:rsid w:val="002F155E"/>
    <w:rsid w:val="002F331A"/>
    <w:rsid w:val="002F3F68"/>
    <w:rsid w:val="002F4408"/>
    <w:rsid w:val="002F56FD"/>
    <w:rsid w:val="002F6291"/>
    <w:rsid w:val="002F7C0A"/>
    <w:rsid w:val="00300C34"/>
    <w:rsid w:val="003010BF"/>
    <w:rsid w:val="00303F49"/>
    <w:rsid w:val="00304362"/>
    <w:rsid w:val="003045D5"/>
    <w:rsid w:val="00307E48"/>
    <w:rsid w:val="003110D3"/>
    <w:rsid w:val="003143F0"/>
    <w:rsid w:val="003159D8"/>
    <w:rsid w:val="00320617"/>
    <w:rsid w:val="0032115D"/>
    <w:rsid w:val="00321966"/>
    <w:rsid w:val="003275FF"/>
    <w:rsid w:val="0033089C"/>
    <w:rsid w:val="00330F9A"/>
    <w:rsid w:val="0033245A"/>
    <w:rsid w:val="00334DD8"/>
    <w:rsid w:val="003350B9"/>
    <w:rsid w:val="0033529C"/>
    <w:rsid w:val="00336C74"/>
    <w:rsid w:val="00337F2A"/>
    <w:rsid w:val="0034098B"/>
    <w:rsid w:val="00352249"/>
    <w:rsid w:val="00352855"/>
    <w:rsid w:val="00361340"/>
    <w:rsid w:val="003632D0"/>
    <w:rsid w:val="003660C4"/>
    <w:rsid w:val="00366D5B"/>
    <w:rsid w:val="003717CF"/>
    <w:rsid w:val="00380E36"/>
    <w:rsid w:val="00387BFB"/>
    <w:rsid w:val="003919A7"/>
    <w:rsid w:val="00391A5F"/>
    <w:rsid w:val="00394BF9"/>
    <w:rsid w:val="003A2CE8"/>
    <w:rsid w:val="003A39C1"/>
    <w:rsid w:val="003A419E"/>
    <w:rsid w:val="003A4C29"/>
    <w:rsid w:val="003B0A56"/>
    <w:rsid w:val="003B256A"/>
    <w:rsid w:val="003B26CA"/>
    <w:rsid w:val="003B335C"/>
    <w:rsid w:val="003C0C6E"/>
    <w:rsid w:val="003C1379"/>
    <w:rsid w:val="003C28AD"/>
    <w:rsid w:val="003C3600"/>
    <w:rsid w:val="003D0ED1"/>
    <w:rsid w:val="003D3B0A"/>
    <w:rsid w:val="003D4378"/>
    <w:rsid w:val="003D4A46"/>
    <w:rsid w:val="003D52BC"/>
    <w:rsid w:val="003D6177"/>
    <w:rsid w:val="003E55D9"/>
    <w:rsid w:val="003E686C"/>
    <w:rsid w:val="003F3567"/>
    <w:rsid w:val="003F4ED4"/>
    <w:rsid w:val="003F4FD9"/>
    <w:rsid w:val="003F5164"/>
    <w:rsid w:val="003F68A8"/>
    <w:rsid w:val="003F6C6A"/>
    <w:rsid w:val="004015D1"/>
    <w:rsid w:val="0040345E"/>
    <w:rsid w:val="00403E44"/>
    <w:rsid w:val="004057EF"/>
    <w:rsid w:val="0041113B"/>
    <w:rsid w:val="004131A1"/>
    <w:rsid w:val="004149D3"/>
    <w:rsid w:val="00417311"/>
    <w:rsid w:val="00423826"/>
    <w:rsid w:val="00423EED"/>
    <w:rsid w:val="0042638E"/>
    <w:rsid w:val="004335C7"/>
    <w:rsid w:val="004401CA"/>
    <w:rsid w:val="00444274"/>
    <w:rsid w:val="00450050"/>
    <w:rsid w:val="00451BF3"/>
    <w:rsid w:val="00451C3C"/>
    <w:rsid w:val="00452DC5"/>
    <w:rsid w:val="00453D9B"/>
    <w:rsid w:val="0045632A"/>
    <w:rsid w:val="0046084B"/>
    <w:rsid w:val="00460F8A"/>
    <w:rsid w:val="00465A45"/>
    <w:rsid w:val="00473E9B"/>
    <w:rsid w:val="00481522"/>
    <w:rsid w:val="00481550"/>
    <w:rsid w:val="00481E21"/>
    <w:rsid w:val="004820AE"/>
    <w:rsid w:val="004827AE"/>
    <w:rsid w:val="00484FE8"/>
    <w:rsid w:val="00485677"/>
    <w:rsid w:val="00487F5C"/>
    <w:rsid w:val="00491F69"/>
    <w:rsid w:val="00492AFE"/>
    <w:rsid w:val="00492D83"/>
    <w:rsid w:val="00493527"/>
    <w:rsid w:val="004938E9"/>
    <w:rsid w:val="00493CA9"/>
    <w:rsid w:val="004963F2"/>
    <w:rsid w:val="00497018"/>
    <w:rsid w:val="004A0CA0"/>
    <w:rsid w:val="004A2968"/>
    <w:rsid w:val="004B5361"/>
    <w:rsid w:val="004B7181"/>
    <w:rsid w:val="004C020C"/>
    <w:rsid w:val="004C03DA"/>
    <w:rsid w:val="004C1AD6"/>
    <w:rsid w:val="004C363D"/>
    <w:rsid w:val="004C3C84"/>
    <w:rsid w:val="004C76FC"/>
    <w:rsid w:val="004D18BB"/>
    <w:rsid w:val="004D1BDC"/>
    <w:rsid w:val="004D31B9"/>
    <w:rsid w:val="004D39A1"/>
    <w:rsid w:val="004D3EF1"/>
    <w:rsid w:val="004D54B6"/>
    <w:rsid w:val="004E00E6"/>
    <w:rsid w:val="004E1125"/>
    <w:rsid w:val="004E1387"/>
    <w:rsid w:val="004E1A56"/>
    <w:rsid w:val="004E1C5D"/>
    <w:rsid w:val="004E2067"/>
    <w:rsid w:val="004E3377"/>
    <w:rsid w:val="004E3916"/>
    <w:rsid w:val="004E4421"/>
    <w:rsid w:val="004E4F18"/>
    <w:rsid w:val="004E718C"/>
    <w:rsid w:val="004F25D5"/>
    <w:rsid w:val="004F43C8"/>
    <w:rsid w:val="00500C96"/>
    <w:rsid w:val="00502713"/>
    <w:rsid w:val="00502ACD"/>
    <w:rsid w:val="0050462D"/>
    <w:rsid w:val="00504E90"/>
    <w:rsid w:val="00510B2B"/>
    <w:rsid w:val="00511C14"/>
    <w:rsid w:val="00516304"/>
    <w:rsid w:val="005168D6"/>
    <w:rsid w:val="005200CD"/>
    <w:rsid w:val="0052079B"/>
    <w:rsid w:val="005211A9"/>
    <w:rsid w:val="0053200E"/>
    <w:rsid w:val="00534F07"/>
    <w:rsid w:val="005378CF"/>
    <w:rsid w:val="00537FFA"/>
    <w:rsid w:val="00540B1D"/>
    <w:rsid w:val="0054252A"/>
    <w:rsid w:val="00544199"/>
    <w:rsid w:val="0054581B"/>
    <w:rsid w:val="00550811"/>
    <w:rsid w:val="005517AB"/>
    <w:rsid w:val="00555D59"/>
    <w:rsid w:val="00561744"/>
    <w:rsid w:val="00564A83"/>
    <w:rsid w:val="00570F58"/>
    <w:rsid w:val="00571A75"/>
    <w:rsid w:val="00574163"/>
    <w:rsid w:val="00585833"/>
    <w:rsid w:val="005908A4"/>
    <w:rsid w:val="00594B58"/>
    <w:rsid w:val="00595CEE"/>
    <w:rsid w:val="005967E3"/>
    <w:rsid w:val="005A07C3"/>
    <w:rsid w:val="005A23E0"/>
    <w:rsid w:val="005A30F9"/>
    <w:rsid w:val="005B087B"/>
    <w:rsid w:val="005B286D"/>
    <w:rsid w:val="005C0567"/>
    <w:rsid w:val="005C20DF"/>
    <w:rsid w:val="005C286F"/>
    <w:rsid w:val="005C3751"/>
    <w:rsid w:val="005C565E"/>
    <w:rsid w:val="005D2C3B"/>
    <w:rsid w:val="005D2C5E"/>
    <w:rsid w:val="005D4CC2"/>
    <w:rsid w:val="005D5499"/>
    <w:rsid w:val="005D68EF"/>
    <w:rsid w:val="005D7453"/>
    <w:rsid w:val="005D7B1A"/>
    <w:rsid w:val="005E2EA1"/>
    <w:rsid w:val="005E379B"/>
    <w:rsid w:val="005E3A77"/>
    <w:rsid w:val="005E5FD1"/>
    <w:rsid w:val="005E712F"/>
    <w:rsid w:val="005F0951"/>
    <w:rsid w:val="005F0A4D"/>
    <w:rsid w:val="005F25C4"/>
    <w:rsid w:val="005F5E01"/>
    <w:rsid w:val="006018A4"/>
    <w:rsid w:val="00602762"/>
    <w:rsid w:val="00602F4B"/>
    <w:rsid w:val="00603D22"/>
    <w:rsid w:val="00603D86"/>
    <w:rsid w:val="00603FCE"/>
    <w:rsid w:val="006043DB"/>
    <w:rsid w:val="00605E9A"/>
    <w:rsid w:val="00610411"/>
    <w:rsid w:val="0061240E"/>
    <w:rsid w:val="00612E6D"/>
    <w:rsid w:val="00615424"/>
    <w:rsid w:val="006169FA"/>
    <w:rsid w:val="006216AB"/>
    <w:rsid w:val="006226DF"/>
    <w:rsid w:val="00623885"/>
    <w:rsid w:val="0062570A"/>
    <w:rsid w:val="00627B0F"/>
    <w:rsid w:val="00627D66"/>
    <w:rsid w:val="00631CD3"/>
    <w:rsid w:val="00636494"/>
    <w:rsid w:val="00636B1C"/>
    <w:rsid w:val="0064084F"/>
    <w:rsid w:val="00640E33"/>
    <w:rsid w:val="00641631"/>
    <w:rsid w:val="00642759"/>
    <w:rsid w:val="00646739"/>
    <w:rsid w:val="00646787"/>
    <w:rsid w:val="006531C6"/>
    <w:rsid w:val="006535F7"/>
    <w:rsid w:val="00657227"/>
    <w:rsid w:val="006612C2"/>
    <w:rsid w:val="0066481F"/>
    <w:rsid w:val="0066651D"/>
    <w:rsid w:val="00671CE1"/>
    <w:rsid w:val="0068018C"/>
    <w:rsid w:val="006807EC"/>
    <w:rsid w:val="006830FC"/>
    <w:rsid w:val="00683F67"/>
    <w:rsid w:val="00685EEC"/>
    <w:rsid w:val="00690107"/>
    <w:rsid w:val="006904CB"/>
    <w:rsid w:val="00691EC0"/>
    <w:rsid w:val="00692090"/>
    <w:rsid w:val="00692371"/>
    <w:rsid w:val="00693B84"/>
    <w:rsid w:val="006951D6"/>
    <w:rsid w:val="006B1CCF"/>
    <w:rsid w:val="006B3880"/>
    <w:rsid w:val="006B3992"/>
    <w:rsid w:val="006B50C5"/>
    <w:rsid w:val="006B6BFD"/>
    <w:rsid w:val="006C25E4"/>
    <w:rsid w:val="006C271C"/>
    <w:rsid w:val="006C6CE3"/>
    <w:rsid w:val="006D17FC"/>
    <w:rsid w:val="006D409A"/>
    <w:rsid w:val="006D7418"/>
    <w:rsid w:val="006E0EBE"/>
    <w:rsid w:val="006E5748"/>
    <w:rsid w:val="006E59EE"/>
    <w:rsid w:val="006E6C07"/>
    <w:rsid w:val="006E754A"/>
    <w:rsid w:val="006F175A"/>
    <w:rsid w:val="006F3CA0"/>
    <w:rsid w:val="006F714F"/>
    <w:rsid w:val="007057A7"/>
    <w:rsid w:val="0071267B"/>
    <w:rsid w:val="00712D70"/>
    <w:rsid w:val="007145A8"/>
    <w:rsid w:val="00714EA9"/>
    <w:rsid w:val="00714ECA"/>
    <w:rsid w:val="0071516E"/>
    <w:rsid w:val="0072011D"/>
    <w:rsid w:val="00720DCD"/>
    <w:rsid w:val="00725DA0"/>
    <w:rsid w:val="007313A3"/>
    <w:rsid w:val="00736B93"/>
    <w:rsid w:val="007407F5"/>
    <w:rsid w:val="00741EE0"/>
    <w:rsid w:val="0074347E"/>
    <w:rsid w:val="00746218"/>
    <w:rsid w:val="0075077C"/>
    <w:rsid w:val="007512CF"/>
    <w:rsid w:val="00751A29"/>
    <w:rsid w:val="0075238F"/>
    <w:rsid w:val="007540B1"/>
    <w:rsid w:val="00755B91"/>
    <w:rsid w:val="00761B79"/>
    <w:rsid w:val="00761C8E"/>
    <w:rsid w:val="007657E6"/>
    <w:rsid w:val="007722C7"/>
    <w:rsid w:val="00775AF1"/>
    <w:rsid w:val="00776058"/>
    <w:rsid w:val="00776433"/>
    <w:rsid w:val="00776AAF"/>
    <w:rsid w:val="00781188"/>
    <w:rsid w:val="007817E9"/>
    <w:rsid w:val="00783646"/>
    <w:rsid w:val="00783D6A"/>
    <w:rsid w:val="00797327"/>
    <w:rsid w:val="007A07C0"/>
    <w:rsid w:val="007A0FCE"/>
    <w:rsid w:val="007A42D2"/>
    <w:rsid w:val="007B03B2"/>
    <w:rsid w:val="007B1A04"/>
    <w:rsid w:val="007B7F67"/>
    <w:rsid w:val="007C102D"/>
    <w:rsid w:val="007C2CAD"/>
    <w:rsid w:val="007C3D12"/>
    <w:rsid w:val="007C5902"/>
    <w:rsid w:val="007D297C"/>
    <w:rsid w:val="007D53A8"/>
    <w:rsid w:val="007D60ED"/>
    <w:rsid w:val="007D766E"/>
    <w:rsid w:val="007E12EA"/>
    <w:rsid w:val="007E235E"/>
    <w:rsid w:val="007E2C79"/>
    <w:rsid w:val="007E2E3B"/>
    <w:rsid w:val="007E5A3C"/>
    <w:rsid w:val="007E7FC9"/>
    <w:rsid w:val="007F2273"/>
    <w:rsid w:val="007F2E0E"/>
    <w:rsid w:val="007F41AB"/>
    <w:rsid w:val="007F4CC9"/>
    <w:rsid w:val="007F4D4C"/>
    <w:rsid w:val="00803537"/>
    <w:rsid w:val="00804F0F"/>
    <w:rsid w:val="00805B93"/>
    <w:rsid w:val="008118DD"/>
    <w:rsid w:val="008126CE"/>
    <w:rsid w:val="008137A2"/>
    <w:rsid w:val="0082021E"/>
    <w:rsid w:val="00821C4F"/>
    <w:rsid w:val="00821CAA"/>
    <w:rsid w:val="008223CE"/>
    <w:rsid w:val="008238C2"/>
    <w:rsid w:val="00823D29"/>
    <w:rsid w:val="00826963"/>
    <w:rsid w:val="00834474"/>
    <w:rsid w:val="00840089"/>
    <w:rsid w:val="00841C90"/>
    <w:rsid w:val="00844075"/>
    <w:rsid w:val="00851277"/>
    <w:rsid w:val="00853658"/>
    <w:rsid w:val="008554D9"/>
    <w:rsid w:val="008632B8"/>
    <w:rsid w:val="0086646B"/>
    <w:rsid w:val="008679EB"/>
    <w:rsid w:val="008711C8"/>
    <w:rsid w:val="00876E81"/>
    <w:rsid w:val="008772C7"/>
    <w:rsid w:val="008778D9"/>
    <w:rsid w:val="00877C4F"/>
    <w:rsid w:val="00891696"/>
    <w:rsid w:val="00891951"/>
    <w:rsid w:val="0089217A"/>
    <w:rsid w:val="00893911"/>
    <w:rsid w:val="00897127"/>
    <w:rsid w:val="00897959"/>
    <w:rsid w:val="00897978"/>
    <w:rsid w:val="008A0092"/>
    <w:rsid w:val="008A07CF"/>
    <w:rsid w:val="008A18A6"/>
    <w:rsid w:val="008A33E4"/>
    <w:rsid w:val="008A6204"/>
    <w:rsid w:val="008A74A3"/>
    <w:rsid w:val="008B08DF"/>
    <w:rsid w:val="008C4F6D"/>
    <w:rsid w:val="008C5141"/>
    <w:rsid w:val="008C5B99"/>
    <w:rsid w:val="008C67E7"/>
    <w:rsid w:val="008D1C8D"/>
    <w:rsid w:val="008D3C27"/>
    <w:rsid w:val="008D60FF"/>
    <w:rsid w:val="008D6A70"/>
    <w:rsid w:val="008E09CA"/>
    <w:rsid w:val="008E3174"/>
    <w:rsid w:val="008E7627"/>
    <w:rsid w:val="008F0840"/>
    <w:rsid w:val="008F12BD"/>
    <w:rsid w:val="008F13C1"/>
    <w:rsid w:val="008F24DB"/>
    <w:rsid w:val="008F4228"/>
    <w:rsid w:val="008F4534"/>
    <w:rsid w:val="008F459F"/>
    <w:rsid w:val="008F45C5"/>
    <w:rsid w:val="008F6CAC"/>
    <w:rsid w:val="0090056A"/>
    <w:rsid w:val="00900EB9"/>
    <w:rsid w:val="00906958"/>
    <w:rsid w:val="009076F0"/>
    <w:rsid w:val="00911D7D"/>
    <w:rsid w:val="00914491"/>
    <w:rsid w:val="0091500E"/>
    <w:rsid w:val="009157A5"/>
    <w:rsid w:val="0091634D"/>
    <w:rsid w:val="00917C3C"/>
    <w:rsid w:val="00920745"/>
    <w:rsid w:val="00923B2C"/>
    <w:rsid w:val="00925658"/>
    <w:rsid w:val="0092622B"/>
    <w:rsid w:val="009278EC"/>
    <w:rsid w:val="009303A1"/>
    <w:rsid w:val="0093285B"/>
    <w:rsid w:val="00943289"/>
    <w:rsid w:val="0094341A"/>
    <w:rsid w:val="00943A41"/>
    <w:rsid w:val="00945B38"/>
    <w:rsid w:val="00946C4F"/>
    <w:rsid w:val="00947232"/>
    <w:rsid w:val="00947679"/>
    <w:rsid w:val="009512B4"/>
    <w:rsid w:val="00952D14"/>
    <w:rsid w:val="009578CD"/>
    <w:rsid w:val="00960737"/>
    <w:rsid w:val="009611AF"/>
    <w:rsid w:val="00962070"/>
    <w:rsid w:val="009653D4"/>
    <w:rsid w:val="0096730D"/>
    <w:rsid w:val="00971378"/>
    <w:rsid w:val="0097412D"/>
    <w:rsid w:val="0097566B"/>
    <w:rsid w:val="00976543"/>
    <w:rsid w:val="009824A4"/>
    <w:rsid w:val="00982DD0"/>
    <w:rsid w:val="00985CB3"/>
    <w:rsid w:val="009868AF"/>
    <w:rsid w:val="009878AA"/>
    <w:rsid w:val="00990165"/>
    <w:rsid w:val="00994029"/>
    <w:rsid w:val="00997E51"/>
    <w:rsid w:val="009B0672"/>
    <w:rsid w:val="009B0854"/>
    <w:rsid w:val="009B0FB5"/>
    <w:rsid w:val="009B104A"/>
    <w:rsid w:val="009B35E2"/>
    <w:rsid w:val="009B4C26"/>
    <w:rsid w:val="009C025B"/>
    <w:rsid w:val="009C2A93"/>
    <w:rsid w:val="009C599E"/>
    <w:rsid w:val="009C5AA8"/>
    <w:rsid w:val="009C73F3"/>
    <w:rsid w:val="009D0E18"/>
    <w:rsid w:val="009D308E"/>
    <w:rsid w:val="009D3BD8"/>
    <w:rsid w:val="009E099E"/>
    <w:rsid w:val="009E4220"/>
    <w:rsid w:val="009F03DA"/>
    <w:rsid w:val="009F431A"/>
    <w:rsid w:val="009F4A9A"/>
    <w:rsid w:val="009F70DA"/>
    <w:rsid w:val="00A0272D"/>
    <w:rsid w:val="00A112C3"/>
    <w:rsid w:val="00A16193"/>
    <w:rsid w:val="00A213B6"/>
    <w:rsid w:val="00A22316"/>
    <w:rsid w:val="00A26D27"/>
    <w:rsid w:val="00A26D64"/>
    <w:rsid w:val="00A30204"/>
    <w:rsid w:val="00A3124A"/>
    <w:rsid w:val="00A3370E"/>
    <w:rsid w:val="00A3728A"/>
    <w:rsid w:val="00A43A65"/>
    <w:rsid w:val="00A45A35"/>
    <w:rsid w:val="00A5114D"/>
    <w:rsid w:val="00A53734"/>
    <w:rsid w:val="00A5750C"/>
    <w:rsid w:val="00A61113"/>
    <w:rsid w:val="00A628F0"/>
    <w:rsid w:val="00A6366E"/>
    <w:rsid w:val="00A66A8D"/>
    <w:rsid w:val="00A66B53"/>
    <w:rsid w:val="00A67745"/>
    <w:rsid w:val="00A67AF8"/>
    <w:rsid w:val="00A72F04"/>
    <w:rsid w:val="00A73F8C"/>
    <w:rsid w:val="00A76B45"/>
    <w:rsid w:val="00A77B67"/>
    <w:rsid w:val="00A81691"/>
    <w:rsid w:val="00A816AF"/>
    <w:rsid w:val="00A81C7A"/>
    <w:rsid w:val="00A8391D"/>
    <w:rsid w:val="00A86A45"/>
    <w:rsid w:val="00A86FE5"/>
    <w:rsid w:val="00A870AF"/>
    <w:rsid w:val="00A94289"/>
    <w:rsid w:val="00A9522B"/>
    <w:rsid w:val="00A95B67"/>
    <w:rsid w:val="00AA2016"/>
    <w:rsid w:val="00AA4AC3"/>
    <w:rsid w:val="00AB02A2"/>
    <w:rsid w:val="00AB1387"/>
    <w:rsid w:val="00AB1FFB"/>
    <w:rsid w:val="00AB2D81"/>
    <w:rsid w:val="00AB554B"/>
    <w:rsid w:val="00AB5C98"/>
    <w:rsid w:val="00AB6C18"/>
    <w:rsid w:val="00AC0AE1"/>
    <w:rsid w:val="00AC4732"/>
    <w:rsid w:val="00AC72F7"/>
    <w:rsid w:val="00AD0260"/>
    <w:rsid w:val="00AD31C1"/>
    <w:rsid w:val="00AD6678"/>
    <w:rsid w:val="00AD7F46"/>
    <w:rsid w:val="00AE1829"/>
    <w:rsid w:val="00AE7C4F"/>
    <w:rsid w:val="00AE7ED1"/>
    <w:rsid w:val="00AF2145"/>
    <w:rsid w:val="00AF5662"/>
    <w:rsid w:val="00AF6803"/>
    <w:rsid w:val="00B00D43"/>
    <w:rsid w:val="00B00ECC"/>
    <w:rsid w:val="00B02971"/>
    <w:rsid w:val="00B0462B"/>
    <w:rsid w:val="00B0709D"/>
    <w:rsid w:val="00B0781B"/>
    <w:rsid w:val="00B102CE"/>
    <w:rsid w:val="00B16C8C"/>
    <w:rsid w:val="00B200FF"/>
    <w:rsid w:val="00B23CD3"/>
    <w:rsid w:val="00B25330"/>
    <w:rsid w:val="00B3383E"/>
    <w:rsid w:val="00B339BA"/>
    <w:rsid w:val="00B361AF"/>
    <w:rsid w:val="00B423ED"/>
    <w:rsid w:val="00B43795"/>
    <w:rsid w:val="00B44E44"/>
    <w:rsid w:val="00B44EA2"/>
    <w:rsid w:val="00B47564"/>
    <w:rsid w:val="00B50112"/>
    <w:rsid w:val="00B54906"/>
    <w:rsid w:val="00B55228"/>
    <w:rsid w:val="00B57820"/>
    <w:rsid w:val="00B61901"/>
    <w:rsid w:val="00B6510E"/>
    <w:rsid w:val="00B7105D"/>
    <w:rsid w:val="00B7444D"/>
    <w:rsid w:val="00B76521"/>
    <w:rsid w:val="00B77E8D"/>
    <w:rsid w:val="00B77F9B"/>
    <w:rsid w:val="00B80ABC"/>
    <w:rsid w:val="00B81484"/>
    <w:rsid w:val="00B815EB"/>
    <w:rsid w:val="00B83F7C"/>
    <w:rsid w:val="00B85189"/>
    <w:rsid w:val="00B90B62"/>
    <w:rsid w:val="00B90C6E"/>
    <w:rsid w:val="00B92F2A"/>
    <w:rsid w:val="00B967C3"/>
    <w:rsid w:val="00B97D7D"/>
    <w:rsid w:val="00B97E7A"/>
    <w:rsid w:val="00BA1796"/>
    <w:rsid w:val="00BA24FA"/>
    <w:rsid w:val="00BA2532"/>
    <w:rsid w:val="00BA3766"/>
    <w:rsid w:val="00BA4672"/>
    <w:rsid w:val="00BA6949"/>
    <w:rsid w:val="00BA6ACA"/>
    <w:rsid w:val="00BA7221"/>
    <w:rsid w:val="00BB0099"/>
    <w:rsid w:val="00BB2FBA"/>
    <w:rsid w:val="00BB7717"/>
    <w:rsid w:val="00BB775A"/>
    <w:rsid w:val="00BC7A65"/>
    <w:rsid w:val="00BD30D5"/>
    <w:rsid w:val="00BD3836"/>
    <w:rsid w:val="00BD431C"/>
    <w:rsid w:val="00BD63C8"/>
    <w:rsid w:val="00BD6772"/>
    <w:rsid w:val="00BD6BC0"/>
    <w:rsid w:val="00BE07DC"/>
    <w:rsid w:val="00BE3604"/>
    <w:rsid w:val="00BE463C"/>
    <w:rsid w:val="00BE57C2"/>
    <w:rsid w:val="00BE731F"/>
    <w:rsid w:val="00BF1729"/>
    <w:rsid w:val="00BF1942"/>
    <w:rsid w:val="00BF5644"/>
    <w:rsid w:val="00C05EE4"/>
    <w:rsid w:val="00C11EAB"/>
    <w:rsid w:val="00C12BD7"/>
    <w:rsid w:val="00C14078"/>
    <w:rsid w:val="00C14D91"/>
    <w:rsid w:val="00C171C4"/>
    <w:rsid w:val="00C17350"/>
    <w:rsid w:val="00C21C04"/>
    <w:rsid w:val="00C2622E"/>
    <w:rsid w:val="00C26797"/>
    <w:rsid w:val="00C2738B"/>
    <w:rsid w:val="00C3077C"/>
    <w:rsid w:val="00C307A1"/>
    <w:rsid w:val="00C342A5"/>
    <w:rsid w:val="00C36C40"/>
    <w:rsid w:val="00C37289"/>
    <w:rsid w:val="00C37393"/>
    <w:rsid w:val="00C41BE0"/>
    <w:rsid w:val="00C4377B"/>
    <w:rsid w:val="00C46C7E"/>
    <w:rsid w:val="00C473FD"/>
    <w:rsid w:val="00C50E55"/>
    <w:rsid w:val="00C5227A"/>
    <w:rsid w:val="00C539CF"/>
    <w:rsid w:val="00C55835"/>
    <w:rsid w:val="00C578C6"/>
    <w:rsid w:val="00C639E5"/>
    <w:rsid w:val="00C640B9"/>
    <w:rsid w:val="00C644D2"/>
    <w:rsid w:val="00C65F22"/>
    <w:rsid w:val="00C66CEE"/>
    <w:rsid w:val="00C73963"/>
    <w:rsid w:val="00C75563"/>
    <w:rsid w:val="00C80C23"/>
    <w:rsid w:val="00C86155"/>
    <w:rsid w:val="00C933DF"/>
    <w:rsid w:val="00C96265"/>
    <w:rsid w:val="00C9794F"/>
    <w:rsid w:val="00CA02D3"/>
    <w:rsid w:val="00CA166B"/>
    <w:rsid w:val="00CA321C"/>
    <w:rsid w:val="00CA47A9"/>
    <w:rsid w:val="00CA726D"/>
    <w:rsid w:val="00CB07A0"/>
    <w:rsid w:val="00CB0BC6"/>
    <w:rsid w:val="00CB105B"/>
    <w:rsid w:val="00CB25DA"/>
    <w:rsid w:val="00CB5115"/>
    <w:rsid w:val="00CB6C58"/>
    <w:rsid w:val="00CC0531"/>
    <w:rsid w:val="00CC176C"/>
    <w:rsid w:val="00CC4AFE"/>
    <w:rsid w:val="00CD1E28"/>
    <w:rsid w:val="00CD5784"/>
    <w:rsid w:val="00CD7ED9"/>
    <w:rsid w:val="00CE0AD9"/>
    <w:rsid w:val="00CE12EF"/>
    <w:rsid w:val="00CE1C91"/>
    <w:rsid w:val="00CE493D"/>
    <w:rsid w:val="00CE4CB7"/>
    <w:rsid w:val="00CE5D5E"/>
    <w:rsid w:val="00CE6B46"/>
    <w:rsid w:val="00CF3FD0"/>
    <w:rsid w:val="00CF6517"/>
    <w:rsid w:val="00CF793C"/>
    <w:rsid w:val="00D025CA"/>
    <w:rsid w:val="00D064FA"/>
    <w:rsid w:val="00D16E22"/>
    <w:rsid w:val="00D27A42"/>
    <w:rsid w:val="00D31933"/>
    <w:rsid w:val="00D33BB0"/>
    <w:rsid w:val="00D355FA"/>
    <w:rsid w:val="00D3702A"/>
    <w:rsid w:val="00D46F2E"/>
    <w:rsid w:val="00D47AD2"/>
    <w:rsid w:val="00D47AF4"/>
    <w:rsid w:val="00D53644"/>
    <w:rsid w:val="00D53F38"/>
    <w:rsid w:val="00D6078F"/>
    <w:rsid w:val="00D6083D"/>
    <w:rsid w:val="00D613D7"/>
    <w:rsid w:val="00D6227E"/>
    <w:rsid w:val="00D71915"/>
    <w:rsid w:val="00D773DD"/>
    <w:rsid w:val="00D7746A"/>
    <w:rsid w:val="00D83A4B"/>
    <w:rsid w:val="00D83D0B"/>
    <w:rsid w:val="00D8676A"/>
    <w:rsid w:val="00D910D8"/>
    <w:rsid w:val="00D9353B"/>
    <w:rsid w:val="00D949A0"/>
    <w:rsid w:val="00D962A3"/>
    <w:rsid w:val="00D97DFA"/>
    <w:rsid w:val="00DA03EA"/>
    <w:rsid w:val="00DA131D"/>
    <w:rsid w:val="00DA139B"/>
    <w:rsid w:val="00DA1F0C"/>
    <w:rsid w:val="00DA2AD9"/>
    <w:rsid w:val="00DA4450"/>
    <w:rsid w:val="00DB2EAB"/>
    <w:rsid w:val="00DB3817"/>
    <w:rsid w:val="00DB4858"/>
    <w:rsid w:val="00DB584D"/>
    <w:rsid w:val="00DB5946"/>
    <w:rsid w:val="00DB72ED"/>
    <w:rsid w:val="00DC06D9"/>
    <w:rsid w:val="00DC1ED3"/>
    <w:rsid w:val="00DD0AF2"/>
    <w:rsid w:val="00DE514A"/>
    <w:rsid w:val="00DE5472"/>
    <w:rsid w:val="00DE693E"/>
    <w:rsid w:val="00DF0105"/>
    <w:rsid w:val="00DF516E"/>
    <w:rsid w:val="00DF5682"/>
    <w:rsid w:val="00E00616"/>
    <w:rsid w:val="00E05912"/>
    <w:rsid w:val="00E0643C"/>
    <w:rsid w:val="00E12977"/>
    <w:rsid w:val="00E15463"/>
    <w:rsid w:val="00E16030"/>
    <w:rsid w:val="00E16373"/>
    <w:rsid w:val="00E173C8"/>
    <w:rsid w:val="00E258D0"/>
    <w:rsid w:val="00E3161D"/>
    <w:rsid w:val="00E32ED1"/>
    <w:rsid w:val="00E35151"/>
    <w:rsid w:val="00E353E8"/>
    <w:rsid w:val="00E355BC"/>
    <w:rsid w:val="00E36E90"/>
    <w:rsid w:val="00E37C29"/>
    <w:rsid w:val="00E37CDC"/>
    <w:rsid w:val="00E40F91"/>
    <w:rsid w:val="00E40FAF"/>
    <w:rsid w:val="00E50746"/>
    <w:rsid w:val="00E554A9"/>
    <w:rsid w:val="00E56310"/>
    <w:rsid w:val="00E637E4"/>
    <w:rsid w:val="00E64C40"/>
    <w:rsid w:val="00E673DA"/>
    <w:rsid w:val="00E67DD6"/>
    <w:rsid w:val="00E70208"/>
    <w:rsid w:val="00E741F0"/>
    <w:rsid w:val="00E74684"/>
    <w:rsid w:val="00E77C16"/>
    <w:rsid w:val="00E839C5"/>
    <w:rsid w:val="00E84A90"/>
    <w:rsid w:val="00E908EC"/>
    <w:rsid w:val="00E9091A"/>
    <w:rsid w:val="00EA2A2E"/>
    <w:rsid w:val="00EA524B"/>
    <w:rsid w:val="00EA568F"/>
    <w:rsid w:val="00EA6FCB"/>
    <w:rsid w:val="00EB039C"/>
    <w:rsid w:val="00EB68EC"/>
    <w:rsid w:val="00EC0509"/>
    <w:rsid w:val="00EC2565"/>
    <w:rsid w:val="00EC4B3B"/>
    <w:rsid w:val="00EC6DB1"/>
    <w:rsid w:val="00EC7849"/>
    <w:rsid w:val="00ED01DC"/>
    <w:rsid w:val="00ED503F"/>
    <w:rsid w:val="00ED63A7"/>
    <w:rsid w:val="00ED7281"/>
    <w:rsid w:val="00EE33C1"/>
    <w:rsid w:val="00EE3FF7"/>
    <w:rsid w:val="00EE6CF9"/>
    <w:rsid w:val="00EF09B5"/>
    <w:rsid w:val="00EF6CFC"/>
    <w:rsid w:val="00F00505"/>
    <w:rsid w:val="00F01A97"/>
    <w:rsid w:val="00F0222C"/>
    <w:rsid w:val="00F0333F"/>
    <w:rsid w:val="00F0360D"/>
    <w:rsid w:val="00F06988"/>
    <w:rsid w:val="00F07ED1"/>
    <w:rsid w:val="00F12FFA"/>
    <w:rsid w:val="00F13247"/>
    <w:rsid w:val="00F20D19"/>
    <w:rsid w:val="00F23040"/>
    <w:rsid w:val="00F23B98"/>
    <w:rsid w:val="00F23F88"/>
    <w:rsid w:val="00F256FB"/>
    <w:rsid w:val="00F26532"/>
    <w:rsid w:val="00F3697C"/>
    <w:rsid w:val="00F44569"/>
    <w:rsid w:val="00F46273"/>
    <w:rsid w:val="00F50DA9"/>
    <w:rsid w:val="00F57B29"/>
    <w:rsid w:val="00F61B62"/>
    <w:rsid w:val="00F62C69"/>
    <w:rsid w:val="00F62FB6"/>
    <w:rsid w:val="00F634BD"/>
    <w:rsid w:val="00F64403"/>
    <w:rsid w:val="00F6715B"/>
    <w:rsid w:val="00F6799B"/>
    <w:rsid w:val="00F70823"/>
    <w:rsid w:val="00F731BB"/>
    <w:rsid w:val="00F748CE"/>
    <w:rsid w:val="00F81944"/>
    <w:rsid w:val="00F8278F"/>
    <w:rsid w:val="00F916C7"/>
    <w:rsid w:val="00F97839"/>
    <w:rsid w:val="00F97CFD"/>
    <w:rsid w:val="00FA0128"/>
    <w:rsid w:val="00FA3D54"/>
    <w:rsid w:val="00FB0814"/>
    <w:rsid w:val="00FB4744"/>
    <w:rsid w:val="00FB7EE2"/>
    <w:rsid w:val="00FC026E"/>
    <w:rsid w:val="00FC1EDE"/>
    <w:rsid w:val="00FC236F"/>
    <w:rsid w:val="00FC2F9D"/>
    <w:rsid w:val="00FC40C6"/>
    <w:rsid w:val="00FC619E"/>
    <w:rsid w:val="00FC61FE"/>
    <w:rsid w:val="00FC770C"/>
    <w:rsid w:val="00FD0B7E"/>
    <w:rsid w:val="00FD7362"/>
    <w:rsid w:val="00FD777E"/>
    <w:rsid w:val="00FE10CD"/>
    <w:rsid w:val="00FE5627"/>
    <w:rsid w:val="00FE7E2F"/>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3790B98"/>
  <w15:chartTrackingRefBased/>
  <w15:docId w15:val="{869A2D08-C76D-463B-8704-5A4AFC05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3200E"/>
  </w:style>
  <w:style w:type="paragraph" w:styleId="a3">
    <w:name w:val="Body Text"/>
    <w:basedOn w:val="a"/>
    <w:link w:val="a4"/>
    <w:rsid w:val="0053200E"/>
    <w:pPr>
      <w:spacing w:after="0" w:line="240" w:lineRule="auto"/>
      <w:jc w:val="center"/>
    </w:pPr>
    <w:rPr>
      <w:rFonts w:ascii="Times New Roman" w:eastAsia="Times New Roman" w:hAnsi="Times New Roman" w:cs="Times New Roman"/>
      <w:b/>
      <w:bCs/>
      <w:sz w:val="28"/>
      <w:szCs w:val="20"/>
      <w:lang w:eastAsia="ru-RU"/>
    </w:rPr>
  </w:style>
  <w:style w:type="character" w:customStyle="1" w:styleId="a4">
    <w:name w:val="Основной текст Знак"/>
    <w:basedOn w:val="a0"/>
    <w:link w:val="a3"/>
    <w:rsid w:val="0053200E"/>
    <w:rPr>
      <w:rFonts w:ascii="Times New Roman" w:eastAsia="Times New Roman" w:hAnsi="Times New Roman" w:cs="Times New Roman"/>
      <w:b/>
      <w:bCs/>
      <w:sz w:val="28"/>
      <w:szCs w:val="20"/>
      <w:lang w:eastAsia="ru-RU"/>
    </w:rPr>
  </w:style>
  <w:style w:type="paragraph" w:styleId="a5">
    <w:name w:val="Body Text Indent"/>
    <w:basedOn w:val="a"/>
    <w:link w:val="a6"/>
    <w:rsid w:val="0053200E"/>
    <w:pPr>
      <w:spacing w:after="120" w:line="240" w:lineRule="auto"/>
      <w:ind w:left="283"/>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53200E"/>
    <w:rPr>
      <w:rFonts w:ascii="Times New Roman" w:eastAsia="Times New Roman" w:hAnsi="Times New Roman" w:cs="Times New Roman"/>
      <w:sz w:val="28"/>
      <w:szCs w:val="28"/>
      <w:lang w:eastAsia="ru-RU"/>
    </w:rPr>
  </w:style>
  <w:style w:type="table" w:styleId="a7">
    <w:name w:val="Table Grid"/>
    <w:basedOn w:val="a1"/>
    <w:uiPriority w:val="59"/>
    <w:rsid w:val="005320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3200E"/>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3200E"/>
    <w:rPr>
      <w:rFonts w:ascii="Tahoma" w:eastAsia="Times New Roman" w:hAnsi="Tahoma" w:cs="Tahoma"/>
      <w:sz w:val="16"/>
      <w:szCs w:val="16"/>
      <w:lang w:eastAsia="ru-RU"/>
    </w:rPr>
  </w:style>
  <w:style w:type="paragraph" w:styleId="aa">
    <w:name w:val="header"/>
    <w:basedOn w:val="a"/>
    <w:link w:val="ab"/>
    <w:uiPriority w:val="99"/>
    <w:rsid w:val="0053200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Верхний колонтитул Знак"/>
    <w:basedOn w:val="a0"/>
    <w:link w:val="aa"/>
    <w:uiPriority w:val="99"/>
    <w:rsid w:val="0053200E"/>
    <w:rPr>
      <w:rFonts w:ascii="Times New Roman" w:eastAsia="Times New Roman" w:hAnsi="Times New Roman" w:cs="Times New Roman"/>
      <w:sz w:val="28"/>
      <w:szCs w:val="28"/>
      <w:lang w:eastAsia="ru-RU"/>
    </w:rPr>
  </w:style>
  <w:style w:type="paragraph" w:styleId="ac">
    <w:name w:val="footer"/>
    <w:basedOn w:val="a"/>
    <w:link w:val="ad"/>
    <w:rsid w:val="0053200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d">
    <w:name w:val="Нижний колонтитул Знак"/>
    <w:basedOn w:val="a0"/>
    <w:link w:val="ac"/>
    <w:rsid w:val="0053200E"/>
    <w:rPr>
      <w:rFonts w:ascii="Times New Roman" w:eastAsia="Times New Roman" w:hAnsi="Times New Roman" w:cs="Times New Roman"/>
      <w:sz w:val="28"/>
      <w:szCs w:val="28"/>
      <w:lang w:eastAsia="ru-RU"/>
    </w:rPr>
  </w:style>
  <w:style w:type="paragraph" w:styleId="2">
    <w:name w:val="Body Text 2"/>
    <w:basedOn w:val="a"/>
    <w:link w:val="20"/>
    <w:rsid w:val="0053200E"/>
    <w:pPr>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53200E"/>
    <w:rPr>
      <w:rFonts w:ascii="Times New Roman" w:eastAsia="Times New Roman" w:hAnsi="Times New Roman" w:cs="Times New Roman"/>
      <w:sz w:val="28"/>
      <w:szCs w:val="28"/>
      <w:lang w:eastAsia="ru-RU"/>
    </w:rPr>
  </w:style>
  <w:style w:type="paragraph" w:customStyle="1" w:styleId="ConsPlusNormal">
    <w:name w:val="ConsPlusNormal"/>
    <w:qFormat/>
    <w:rsid w:val="0053200E"/>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uiPriority w:val="99"/>
    <w:unhideWhenUsed/>
    <w:rsid w:val="0053200E"/>
    <w:rPr>
      <w:rFonts w:cs="Times New Roman"/>
      <w:color w:val="0000FF"/>
      <w:u w:val="single"/>
    </w:rPr>
  </w:style>
  <w:style w:type="table" w:customStyle="1" w:styleId="10">
    <w:name w:val="Сетка таблицы1"/>
    <w:basedOn w:val="a1"/>
    <w:next w:val="a7"/>
    <w:uiPriority w:val="39"/>
    <w:rsid w:val="00D83D0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7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B893-671B-4A2F-97D8-6A37CBDB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Pages>33</Pages>
  <Words>7422</Words>
  <Characters>42307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169</cp:revision>
  <cp:lastPrinted>2020-01-31T05:41:00Z</cp:lastPrinted>
  <dcterms:created xsi:type="dcterms:W3CDTF">2020-01-15T03:58:00Z</dcterms:created>
  <dcterms:modified xsi:type="dcterms:W3CDTF">2020-01-31T05:44:00Z</dcterms:modified>
</cp:coreProperties>
</file>